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407" w:rsidRPr="00BA45B3" w:rsidRDefault="00562407" w:rsidP="00562407">
      <w:pPr>
        <w:pStyle w:val="Subtitle"/>
        <w:jc w:val="right"/>
        <w:rPr>
          <w:b/>
          <w:sz w:val="28"/>
        </w:rPr>
      </w:pPr>
      <w:bookmarkStart w:id="0" w:name="_Toc313623810"/>
      <w:r w:rsidRPr="00BA45B3">
        <w:rPr>
          <w:b/>
          <w:sz w:val="28"/>
        </w:rPr>
        <w:t>Annexure: B</w:t>
      </w:r>
      <w:bookmarkEnd w:id="0"/>
    </w:p>
    <w:p w:rsidR="00562407" w:rsidRPr="00416F84" w:rsidRDefault="00562407" w:rsidP="00562407">
      <w:pPr>
        <w:ind w:left="720"/>
        <w:jc w:val="center"/>
        <w:rPr>
          <w:b/>
          <w:bCs/>
          <w:sz w:val="28"/>
          <w:szCs w:val="28"/>
          <w:u w:val="single"/>
        </w:rPr>
      </w:pPr>
      <w:r w:rsidRPr="00416F84">
        <w:rPr>
          <w:b/>
          <w:bCs/>
          <w:sz w:val="28"/>
          <w:szCs w:val="28"/>
          <w:u w:val="single"/>
        </w:rPr>
        <w:t>Reporting Format</w:t>
      </w:r>
      <w:r>
        <w:rPr>
          <w:b/>
          <w:bCs/>
          <w:sz w:val="28"/>
          <w:szCs w:val="28"/>
          <w:u w:val="single"/>
        </w:rPr>
        <w:t>-B</w:t>
      </w:r>
    </w:p>
    <w:p w:rsidR="00562407" w:rsidRDefault="00562407" w:rsidP="00562407">
      <w:pPr>
        <w:jc w:val="center"/>
        <w:rPr>
          <w:b/>
          <w:bCs/>
          <w:sz w:val="28"/>
          <w:szCs w:val="28"/>
        </w:rPr>
      </w:pPr>
      <w:r w:rsidRPr="00244DE8">
        <w:rPr>
          <w:b/>
          <w:bCs/>
          <w:sz w:val="28"/>
          <w:szCs w:val="28"/>
        </w:rPr>
        <w:t>Structure of the Detailed Reporting format</w:t>
      </w:r>
    </w:p>
    <w:p w:rsidR="00562407" w:rsidRPr="00244DE8" w:rsidRDefault="00562407" w:rsidP="00562407">
      <w:pPr>
        <w:jc w:val="center"/>
        <w:rPr>
          <w:b/>
          <w:bCs/>
        </w:rPr>
      </w:pPr>
      <w:r>
        <w:rPr>
          <w:b/>
          <w:bCs/>
          <w:sz w:val="28"/>
          <w:szCs w:val="28"/>
        </w:rPr>
        <w:t>(</w:t>
      </w:r>
      <w:r w:rsidRPr="00244DE8">
        <w:rPr>
          <w:b/>
          <w:bCs/>
        </w:rPr>
        <w:t>To be submitted by Evaluators to SACS</w:t>
      </w:r>
      <w:r>
        <w:rPr>
          <w:b/>
          <w:bCs/>
        </w:rPr>
        <w:t xml:space="preserve"> for each TI evaluated with a copy to NACO</w:t>
      </w:r>
      <w:r w:rsidRPr="00244DE8">
        <w:rPr>
          <w:b/>
          <w:bCs/>
        </w:rPr>
        <w:t>)</w:t>
      </w:r>
    </w:p>
    <w:p w:rsidR="00562407" w:rsidRDefault="00562407" w:rsidP="00562407">
      <w:pPr>
        <w:rPr>
          <w:b/>
          <w:bCs/>
        </w:rPr>
      </w:pPr>
      <w:r w:rsidRPr="00A2398B">
        <w:rPr>
          <w:b/>
          <w:bCs/>
        </w:rPr>
        <w:t xml:space="preserve">Introduction </w:t>
      </w:r>
    </w:p>
    <w:p w:rsidR="003478E7" w:rsidRPr="00C11F03" w:rsidRDefault="00562407" w:rsidP="00C11F03">
      <w:pPr>
        <w:pStyle w:val="ListParagraph"/>
        <w:numPr>
          <w:ilvl w:val="0"/>
          <w:numId w:val="1"/>
        </w:numPr>
        <w:spacing w:line="240" w:lineRule="auto"/>
        <w:rPr>
          <w:rFonts w:ascii="Times New Roman" w:hAnsi="Times New Roman" w:cs="Times New Roman"/>
        </w:rPr>
      </w:pPr>
      <w:r w:rsidRPr="00244DE8">
        <w:rPr>
          <w:rFonts w:ascii="Times New Roman" w:hAnsi="Times New Roman" w:cs="Times New Roman"/>
          <w:sz w:val="24"/>
          <w:szCs w:val="24"/>
        </w:rPr>
        <w:t xml:space="preserve">Background of Project and </w:t>
      </w:r>
      <w:r w:rsidR="00F00B87" w:rsidRPr="00244DE8">
        <w:rPr>
          <w:rFonts w:ascii="Times New Roman" w:hAnsi="Times New Roman" w:cs="Times New Roman"/>
          <w:sz w:val="24"/>
          <w:szCs w:val="24"/>
        </w:rPr>
        <w:t>Organization</w:t>
      </w:r>
    </w:p>
    <w:p w:rsidR="003478E7" w:rsidRPr="0044127E" w:rsidRDefault="008008D5" w:rsidP="003478E7">
      <w:pPr>
        <w:jc w:val="both"/>
      </w:pPr>
      <w:r>
        <w:t>Prabaha Dhalai</w:t>
      </w:r>
      <w:r w:rsidR="003478E7">
        <w:t>, is a non government organization registered under Society Registration Act, having its workin</w:t>
      </w:r>
      <w:r w:rsidR="00DB0A05">
        <w:t>g area in the district of Dhalai</w:t>
      </w:r>
      <w:r w:rsidR="004264C1">
        <w:t xml:space="preserve"> of Tripura</w:t>
      </w:r>
      <w:r w:rsidR="003478E7">
        <w:t xml:space="preserve"> in India. The organization emerged </w:t>
      </w:r>
      <w:r w:rsidR="00DB0A05">
        <w:t>in the year 1999</w:t>
      </w:r>
      <w:r w:rsidR="00017743">
        <w:t xml:space="preserve"> </w:t>
      </w:r>
      <w:r w:rsidR="003478E7">
        <w:t>b</w:t>
      </w:r>
      <w:r w:rsidR="00DB0A05">
        <w:t xml:space="preserve">y a group of unemployed persons, freshly out of the college, of Kulai. They started with wall magazine and gradually included social work as their activities.  They started generating awareness on pollution and its role on green house effect. They cleaned the market and store all the rotten vegetables and turned them into bio-compost. To further their knowledge and share them to the community they attended state level training programmes. On those days there were terrorist programme in this tribal province of Tripura. </w:t>
      </w:r>
      <w:r w:rsidR="003478E7" w:rsidRPr="0044127E">
        <w:t xml:space="preserve">Presently the organization is identified as an independent body with some recurring and non recurring programs that are being implemented in selected areas. It has a fixed staff </w:t>
      </w:r>
      <w:r w:rsidR="003478E7">
        <w:t xml:space="preserve">with a clearly laid organogram </w:t>
      </w:r>
      <w:r w:rsidR="003478E7" w:rsidRPr="0044127E">
        <w:t xml:space="preserve">and the governing body members </w:t>
      </w:r>
      <w:r w:rsidR="003478E7">
        <w:t>are giving serious look on the organizational functioning</w:t>
      </w:r>
      <w:r w:rsidR="003478E7" w:rsidRPr="0044127E">
        <w:t>.</w:t>
      </w:r>
      <w:r w:rsidR="00017743">
        <w:t xml:space="preserve"> The organizat</w:t>
      </w:r>
      <w:r w:rsidR="00833EBF">
        <w:t xml:space="preserve">ion is running programmes on Child-line, AHVY(handicrafts development) and TATA Baif (goat rearing) along with the targeted intervention projects on FSWs and Migrants </w:t>
      </w:r>
      <w:r w:rsidR="00017743">
        <w:t>.</w:t>
      </w:r>
    </w:p>
    <w:p w:rsidR="00562407" w:rsidRPr="00833EBF" w:rsidRDefault="003478E7" w:rsidP="00833EBF">
      <w:pPr>
        <w:jc w:val="both"/>
      </w:pPr>
      <w:r w:rsidRPr="003478E7">
        <w:rPr>
          <w:b/>
        </w:rPr>
        <w:t>HIV/AIDS interventions</w:t>
      </w:r>
      <w:r>
        <w:t xml:space="preserve">: The organization </w:t>
      </w:r>
      <w:r w:rsidR="00833EBF">
        <w:t xml:space="preserve">initially got small funds on awareness generation on HIV/AIDS from TSACS in the year 2003. TSACS got impressed with the work done and offered them TI on the district and they started a composite project on FSW, Migrants and Truckers from 2006 to 2007. And in 2007 TSACS have given them a project on 400 FSWs in the area which eventually increased to </w:t>
      </w:r>
      <w:r w:rsidR="00124B24" w:rsidRPr="00124B24">
        <w:rPr>
          <w:b/>
        </w:rPr>
        <w:t xml:space="preserve">559 (Active population 564) </w:t>
      </w:r>
      <w:r w:rsidR="00833EBF" w:rsidRPr="00124B24">
        <w:rPr>
          <w:b/>
        </w:rPr>
        <w:t>populations now</w:t>
      </w:r>
      <w:r w:rsidR="00833EBF">
        <w:t xml:space="preserve">. </w:t>
      </w:r>
      <w:r>
        <w:t>The interventions basically aims at ensuring safe sex with clients, behavioral change in adopting modern medical care, facilitating the support group meetings and drop-in-centres and special interventions with target group on livelihood and empowerment issues. The progra</w:t>
      </w:r>
      <w:r w:rsidR="003F510F">
        <w:t xml:space="preserve">mme is </w:t>
      </w:r>
      <w:r w:rsidR="00833EBF">
        <w:t>being implemented at Kulai, Gandhachara and Kamalpur</w:t>
      </w:r>
      <w:r w:rsidR="003F510F">
        <w:t xml:space="preserve"> </w:t>
      </w:r>
      <w:r w:rsidR="00833EBF">
        <w:t>of north Dhalai district with the support of TSACS.</w:t>
      </w:r>
    </w:p>
    <w:p w:rsidR="003478E7" w:rsidRPr="008C4B33" w:rsidRDefault="00562407" w:rsidP="005C0232">
      <w:pPr>
        <w:pStyle w:val="ListParagraph"/>
        <w:numPr>
          <w:ilvl w:val="0"/>
          <w:numId w:val="1"/>
        </w:numPr>
        <w:spacing w:line="240" w:lineRule="auto"/>
        <w:rPr>
          <w:rFonts w:asciiTheme="minorHAnsi" w:hAnsiTheme="minorHAnsi" w:cs="Times New Roman"/>
        </w:rPr>
      </w:pPr>
      <w:r w:rsidRPr="008C4B33">
        <w:rPr>
          <w:rFonts w:asciiTheme="minorHAnsi" w:hAnsiTheme="minorHAnsi" w:cs="Times New Roman"/>
        </w:rPr>
        <w:t>Name and address of the Organization</w:t>
      </w:r>
    </w:p>
    <w:p w:rsidR="003478E7" w:rsidRPr="008C4B33" w:rsidRDefault="008C4B33" w:rsidP="003478E7">
      <w:pPr>
        <w:pStyle w:val="ListParagraph"/>
        <w:spacing w:line="240" w:lineRule="auto"/>
        <w:ind w:left="1080"/>
        <w:rPr>
          <w:rFonts w:asciiTheme="minorHAnsi" w:hAnsiTheme="minorHAnsi" w:cs="Times New Roman"/>
        </w:rPr>
      </w:pPr>
      <w:r>
        <w:rPr>
          <w:rFonts w:asciiTheme="minorHAnsi" w:hAnsiTheme="minorHAnsi" w:cs="Times New Roman"/>
        </w:rPr>
        <w:t>Prabaha Dhalai</w:t>
      </w:r>
    </w:p>
    <w:p w:rsidR="008C4B33" w:rsidRPr="008C4B33" w:rsidRDefault="008C4B33" w:rsidP="008C4B33">
      <w:pPr>
        <w:pStyle w:val="ListParagraph"/>
        <w:spacing w:line="240" w:lineRule="auto"/>
        <w:ind w:left="1080"/>
        <w:rPr>
          <w:rFonts w:asciiTheme="minorHAnsi" w:hAnsiTheme="minorHAnsi" w:cs="Times New Roman"/>
        </w:rPr>
      </w:pPr>
      <w:r>
        <w:rPr>
          <w:rFonts w:asciiTheme="minorHAnsi" w:hAnsiTheme="minorHAnsi" w:cs="Times New Roman"/>
        </w:rPr>
        <w:t>Kulai</w:t>
      </w:r>
      <w:r w:rsidR="005C0232" w:rsidRPr="008C4B33">
        <w:rPr>
          <w:rFonts w:asciiTheme="minorHAnsi" w:hAnsiTheme="minorHAnsi" w:cs="Times New Roman"/>
        </w:rPr>
        <w:t>,</w:t>
      </w:r>
      <w:r>
        <w:rPr>
          <w:rFonts w:asciiTheme="minorHAnsi" w:hAnsiTheme="minorHAnsi" w:cs="Times New Roman"/>
        </w:rPr>
        <w:t xml:space="preserve"> Ambassa</w:t>
      </w:r>
    </w:p>
    <w:p w:rsidR="005C0232" w:rsidRPr="008C4B33" w:rsidRDefault="008C4B33" w:rsidP="003478E7">
      <w:pPr>
        <w:pStyle w:val="ListParagraph"/>
        <w:spacing w:line="240" w:lineRule="auto"/>
        <w:ind w:left="1080"/>
        <w:rPr>
          <w:rFonts w:asciiTheme="minorHAnsi" w:hAnsiTheme="minorHAnsi" w:cs="Times New Roman"/>
        </w:rPr>
      </w:pPr>
      <w:r>
        <w:rPr>
          <w:rFonts w:asciiTheme="minorHAnsi" w:hAnsiTheme="minorHAnsi" w:cs="Times New Roman"/>
        </w:rPr>
        <w:t>Dhalai</w:t>
      </w:r>
    </w:p>
    <w:p w:rsidR="00782468" w:rsidRPr="008C4B33" w:rsidRDefault="005C0232" w:rsidP="005C0232">
      <w:pPr>
        <w:pStyle w:val="ListParagraph"/>
        <w:spacing w:line="240" w:lineRule="auto"/>
        <w:ind w:left="1080"/>
        <w:rPr>
          <w:rFonts w:asciiTheme="minorHAnsi" w:hAnsiTheme="minorHAnsi" w:cs="Times New Roman"/>
        </w:rPr>
      </w:pPr>
      <w:r w:rsidRPr="008C4B33">
        <w:rPr>
          <w:rFonts w:asciiTheme="minorHAnsi" w:hAnsiTheme="minorHAnsi" w:cs="Times New Roman"/>
        </w:rPr>
        <w:t>Tripura</w:t>
      </w:r>
    </w:p>
    <w:p w:rsidR="005C0232" w:rsidRPr="005C0232" w:rsidRDefault="005C0232" w:rsidP="005C0232">
      <w:pPr>
        <w:pStyle w:val="ListParagraph"/>
        <w:spacing w:line="240" w:lineRule="auto"/>
        <w:ind w:left="1080"/>
        <w:rPr>
          <w:rFonts w:ascii="Times New Roman" w:hAnsi="Times New Roman" w:cs="Times New Roman"/>
        </w:rPr>
      </w:pPr>
    </w:p>
    <w:p w:rsidR="00562407" w:rsidRDefault="00562407" w:rsidP="00562407">
      <w:pPr>
        <w:pStyle w:val="ListParagraph"/>
        <w:spacing w:line="240" w:lineRule="auto"/>
        <w:ind w:left="1080"/>
        <w:rPr>
          <w:rFonts w:ascii="Times New Roman" w:hAnsi="Times New Roman" w:cs="Times New Roman"/>
        </w:rPr>
      </w:pPr>
    </w:p>
    <w:p w:rsidR="00562407" w:rsidRPr="008C4B33" w:rsidRDefault="00562407" w:rsidP="00562407">
      <w:pPr>
        <w:pStyle w:val="ListParagraph"/>
        <w:numPr>
          <w:ilvl w:val="0"/>
          <w:numId w:val="1"/>
        </w:numPr>
        <w:spacing w:line="240" w:lineRule="auto"/>
        <w:rPr>
          <w:rFonts w:asciiTheme="minorHAnsi" w:hAnsiTheme="minorHAnsi" w:cs="Times New Roman"/>
        </w:rPr>
      </w:pPr>
      <w:r w:rsidRPr="008C4B33">
        <w:rPr>
          <w:rFonts w:asciiTheme="minorHAnsi" w:hAnsiTheme="minorHAnsi" w:cs="Times New Roman"/>
        </w:rPr>
        <w:t>Chief Functionary:</w:t>
      </w:r>
    </w:p>
    <w:p w:rsidR="0079132E" w:rsidRPr="008C4B33" w:rsidRDefault="008C4B33" w:rsidP="0079132E">
      <w:pPr>
        <w:pStyle w:val="ListParagraph"/>
        <w:spacing w:line="240" w:lineRule="auto"/>
        <w:ind w:left="1080"/>
        <w:rPr>
          <w:rFonts w:asciiTheme="minorHAnsi" w:hAnsiTheme="minorHAnsi" w:cs="Times New Roman"/>
        </w:rPr>
      </w:pPr>
      <w:r w:rsidRPr="008C4B33">
        <w:rPr>
          <w:rFonts w:asciiTheme="minorHAnsi" w:hAnsiTheme="minorHAnsi" w:cs="Times New Roman"/>
        </w:rPr>
        <w:t>Mr. Getendra Bhattacharjee (</w:t>
      </w:r>
      <w:r w:rsidR="00B00C5C" w:rsidRPr="008C4B33">
        <w:rPr>
          <w:rFonts w:asciiTheme="minorHAnsi" w:hAnsiTheme="minorHAnsi" w:cs="Times New Roman"/>
        </w:rPr>
        <w:t>President  &amp;</w:t>
      </w:r>
      <w:r w:rsidRPr="008C4B33">
        <w:rPr>
          <w:rFonts w:asciiTheme="minorHAnsi" w:hAnsiTheme="minorHAnsi" w:cs="Times New Roman"/>
        </w:rPr>
        <w:t xml:space="preserve"> PD</w:t>
      </w:r>
      <w:r w:rsidR="005C0232" w:rsidRPr="008C4B33">
        <w:rPr>
          <w:rFonts w:asciiTheme="minorHAnsi" w:hAnsiTheme="minorHAnsi" w:cs="Times New Roman"/>
        </w:rPr>
        <w:t>)</w:t>
      </w:r>
    </w:p>
    <w:p w:rsidR="00562407" w:rsidRPr="008C4B33" w:rsidRDefault="00562407" w:rsidP="00562407">
      <w:pPr>
        <w:pStyle w:val="ListParagraph"/>
        <w:rPr>
          <w:rFonts w:asciiTheme="minorHAnsi" w:hAnsiTheme="minorHAnsi" w:cs="Times New Roman"/>
        </w:rPr>
      </w:pPr>
    </w:p>
    <w:p w:rsidR="00562407" w:rsidRPr="008C4B33" w:rsidRDefault="00562407" w:rsidP="00562407">
      <w:pPr>
        <w:pStyle w:val="ListParagraph"/>
        <w:numPr>
          <w:ilvl w:val="0"/>
          <w:numId w:val="1"/>
        </w:numPr>
        <w:spacing w:line="240" w:lineRule="auto"/>
        <w:rPr>
          <w:rFonts w:asciiTheme="minorHAnsi" w:hAnsiTheme="minorHAnsi" w:cs="Times New Roman"/>
        </w:rPr>
      </w:pPr>
      <w:r w:rsidRPr="008C4B33">
        <w:rPr>
          <w:rFonts w:asciiTheme="minorHAnsi" w:hAnsiTheme="minorHAnsi" w:cs="Times New Roman"/>
        </w:rPr>
        <w:lastRenderedPageBreak/>
        <w:t>Year of establishment</w:t>
      </w:r>
    </w:p>
    <w:p w:rsidR="0079132E" w:rsidRPr="008C4B33" w:rsidRDefault="008C4B33" w:rsidP="0079132E">
      <w:pPr>
        <w:pStyle w:val="ListParagraph"/>
        <w:spacing w:line="240" w:lineRule="auto"/>
        <w:ind w:left="1080"/>
        <w:rPr>
          <w:rFonts w:asciiTheme="minorHAnsi" w:hAnsiTheme="minorHAnsi" w:cs="Times New Roman"/>
        </w:rPr>
      </w:pPr>
      <w:r>
        <w:rPr>
          <w:rFonts w:asciiTheme="minorHAnsi" w:hAnsiTheme="minorHAnsi" w:cs="Times New Roman"/>
        </w:rPr>
        <w:t>5</w:t>
      </w:r>
      <w:r w:rsidRPr="008C4B33">
        <w:rPr>
          <w:rFonts w:asciiTheme="minorHAnsi" w:hAnsiTheme="minorHAnsi" w:cs="Times New Roman"/>
          <w:vertAlign w:val="superscript"/>
        </w:rPr>
        <w:t>th</w:t>
      </w:r>
      <w:r>
        <w:rPr>
          <w:rFonts w:asciiTheme="minorHAnsi" w:hAnsiTheme="minorHAnsi" w:cs="Times New Roman"/>
        </w:rPr>
        <w:t xml:space="preserve"> October 1999</w:t>
      </w:r>
    </w:p>
    <w:p w:rsidR="00562407" w:rsidRPr="008C4B33" w:rsidRDefault="00562407" w:rsidP="00562407">
      <w:pPr>
        <w:pStyle w:val="ListParagraph"/>
        <w:rPr>
          <w:rFonts w:asciiTheme="minorHAnsi" w:hAnsiTheme="minorHAnsi" w:cs="Times New Roman"/>
        </w:rPr>
      </w:pPr>
    </w:p>
    <w:p w:rsidR="00562407" w:rsidRPr="008C4B33" w:rsidRDefault="00562407" w:rsidP="00B511B6">
      <w:pPr>
        <w:pStyle w:val="ListParagraph"/>
        <w:numPr>
          <w:ilvl w:val="0"/>
          <w:numId w:val="1"/>
        </w:numPr>
        <w:spacing w:line="240" w:lineRule="auto"/>
        <w:rPr>
          <w:rFonts w:asciiTheme="minorHAnsi" w:hAnsiTheme="minorHAnsi" w:cs="Times New Roman"/>
          <w:sz w:val="24"/>
          <w:szCs w:val="24"/>
        </w:rPr>
      </w:pPr>
      <w:r w:rsidRPr="008C4B33">
        <w:rPr>
          <w:rFonts w:asciiTheme="minorHAnsi" w:hAnsiTheme="minorHAnsi" w:cs="Times New Roman"/>
        </w:rPr>
        <w:t xml:space="preserve">Year and month of project initiation: </w:t>
      </w:r>
      <w:r w:rsidR="00B511B6" w:rsidRPr="008C4B33">
        <w:rPr>
          <w:rFonts w:asciiTheme="minorHAnsi" w:hAnsiTheme="minorHAnsi" w:cs="Times New Roman"/>
        </w:rPr>
        <w:t xml:space="preserve"> </w:t>
      </w:r>
    </w:p>
    <w:p w:rsidR="005C0232" w:rsidRPr="008C4B33" w:rsidRDefault="008C4B33" w:rsidP="005C0232">
      <w:pPr>
        <w:pStyle w:val="ListParagraph"/>
        <w:spacing w:line="240" w:lineRule="auto"/>
        <w:ind w:left="1080"/>
        <w:rPr>
          <w:rFonts w:asciiTheme="minorHAnsi" w:hAnsiTheme="minorHAnsi" w:cs="Times New Roman"/>
        </w:rPr>
      </w:pPr>
      <w:r>
        <w:rPr>
          <w:rFonts w:asciiTheme="minorHAnsi" w:hAnsiTheme="minorHAnsi" w:cs="Times New Roman"/>
        </w:rPr>
        <w:t>October 2007</w:t>
      </w:r>
    </w:p>
    <w:p w:rsidR="00B402F0" w:rsidRPr="008C4B33" w:rsidRDefault="00B402F0" w:rsidP="005C0232">
      <w:pPr>
        <w:pStyle w:val="ListParagraph"/>
        <w:spacing w:line="240" w:lineRule="auto"/>
        <w:ind w:left="1080"/>
        <w:rPr>
          <w:rFonts w:asciiTheme="minorHAnsi" w:hAnsiTheme="minorHAnsi" w:cs="Times New Roman"/>
          <w:sz w:val="24"/>
          <w:szCs w:val="24"/>
        </w:rPr>
      </w:pPr>
    </w:p>
    <w:p w:rsidR="00562407" w:rsidRPr="008C4B33" w:rsidRDefault="00562407" w:rsidP="00562407">
      <w:pPr>
        <w:pStyle w:val="ListParagraph"/>
        <w:numPr>
          <w:ilvl w:val="0"/>
          <w:numId w:val="1"/>
        </w:numPr>
        <w:spacing w:line="240" w:lineRule="auto"/>
        <w:rPr>
          <w:rFonts w:asciiTheme="minorHAnsi" w:hAnsiTheme="minorHAnsi" w:cs="Times New Roman"/>
          <w:sz w:val="24"/>
          <w:szCs w:val="24"/>
        </w:rPr>
      </w:pPr>
      <w:r w:rsidRPr="008C4B33">
        <w:rPr>
          <w:rFonts w:asciiTheme="minorHAnsi" w:hAnsiTheme="minorHAnsi" w:cs="Times New Roman"/>
          <w:sz w:val="24"/>
          <w:szCs w:val="24"/>
        </w:rPr>
        <w:t>Evaluation team</w:t>
      </w:r>
    </w:p>
    <w:p w:rsidR="00124B24" w:rsidRDefault="00124B24" w:rsidP="00562407">
      <w:pPr>
        <w:pStyle w:val="ListParagraph"/>
        <w:numPr>
          <w:ilvl w:val="0"/>
          <w:numId w:val="1"/>
        </w:numPr>
        <w:spacing w:line="240" w:lineRule="auto"/>
        <w:rPr>
          <w:rFonts w:asciiTheme="minorHAnsi" w:hAnsiTheme="minorHAnsi" w:cs="Times New Roman"/>
          <w:sz w:val="24"/>
          <w:szCs w:val="24"/>
        </w:rPr>
      </w:pPr>
      <w:r>
        <w:rPr>
          <w:rFonts w:ascii="Times New Roman" w:hAnsi="Times New Roman" w:cs="Times New Roman"/>
          <w:sz w:val="24"/>
          <w:szCs w:val="24"/>
        </w:rPr>
        <w:t>Suman Chakraborty, Anjana Nayek, Asim Mukherjee</w:t>
      </w:r>
      <w:r w:rsidRPr="008C4B33">
        <w:rPr>
          <w:rFonts w:asciiTheme="minorHAnsi" w:hAnsiTheme="minorHAnsi" w:cs="Times New Roman"/>
          <w:sz w:val="24"/>
          <w:szCs w:val="24"/>
        </w:rPr>
        <w:t xml:space="preserve"> </w:t>
      </w:r>
    </w:p>
    <w:p w:rsidR="00562407" w:rsidRPr="008C4B33" w:rsidRDefault="00562407" w:rsidP="00562407">
      <w:pPr>
        <w:pStyle w:val="ListParagraph"/>
        <w:numPr>
          <w:ilvl w:val="0"/>
          <w:numId w:val="1"/>
        </w:numPr>
        <w:spacing w:line="240" w:lineRule="auto"/>
        <w:rPr>
          <w:rFonts w:asciiTheme="minorHAnsi" w:hAnsiTheme="minorHAnsi" w:cs="Times New Roman"/>
          <w:sz w:val="24"/>
          <w:szCs w:val="24"/>
        </w:rPr>
      </w:pPr>
      <w:r w:rsidRPr="008C4B33">
        <w:rPr>
          <w:rFonts w:asciiTheme="minorHAnsi" w:hAnsiTheme="minorHAnsi" w:cs="Times New Roman"/>
          <w:sz w:val="24"/>
          <w:szCs w:val="24"/>
        </w:rPr>
        <w:t>Time frame</w:t>
      </w:r>
    </w:p>
    <w:p w:rsidR="00562407" w:rsidRPr="008C4B33" w:rsidRDefault="00124B24" w:rsidP="00562407">
      <w:pPr>
        <w:pStyle w:val="ListParagraph"/>
        <w:spacing w:line="240" w:lineRule="auto"/>
        <w:rPr>
          <w:rFonts w:asciiTheme="minorHAnsi" w:hAnsiTheme="minorHAnsi" w:cs="Times New Roman"/>
          <w:sz w:val="24"/>
          <w:szCs w:val="24"/>
        </w:rPr>
      </w:pPr>
      <w:r>
        <w:rPr>
          <w:rFonts w:ascii="Times New Roman" w:hAnsi="Times New Roman" w:cs="Times New Roman"/>
          <w:sz w:val="24"/>
          <w:szCs w:val="24"/>
        </w:rPr>
        <w:t xml:space="preserve">      December 2014-November2015</w:t>
      </w:r>
    </w:p>
    <w:p w:rsidR="00562407" w:rsidRPr="00891E68" w:rsidRDefault="00562407" w:rsidP="00562407">
      <w:pPr>
        <w:rPr>
          <w:b/>
          <w:bCs/>
        </w:rPr>
      </w:pPr>
      <w:r w:rsidRPr="00A2398B">
        <w:rPr>
          <w:b/>
          <w:bCs/>
        </w:rPr>
        <w:t xml:space="preserve">Profile of TI </w:t>
      </w:r>
    </w:p>
    <w:p w:rsidR="00562407" w:rsidRPr="008C4B33" w:rsidRDefault="00562407" w:rsidP="00562407">
      <w:pPr>
        <w:pStyle w:val="ListParagraph"/>
        <w:numPr>
          <w:ilvl w:val="0"/>
          <w:numId w:val="2"/>
        </w:numPr>
        <w:rPr>
          <w:rFonts w:asciiTheme="minorHAnsi" w:hAnsiTheme="minorHAnsi" w:cs="Times New Roman"/>
          <w:szCs w:val="22"/>
        </w:rPr>
      </w:pPr>
      <w:r w:rsidRPr="008C4B33">
        <w:rPr>
          <w:rFonts w:asciiTheme="minorHAnsi" w:hAnsiTheme="minorHAnsi" w:cs="Times New Roman"/>
          <w:szCs w:val="22"/>
        </w:rPr>
        <w:t>Target Population Profile</w:t>
      </w:r>
      <w:r w:rsidR="005C0232" w:rsidRPr="008C4B33">
        <w:rPr>
          <w:rFonts w:asciiTheme="minorHAnsi" w:hAnsiTheme="minorHAnsi" w:cs="Times New Roman"/>
          <w:szCs w:val="22"/>
        </w:rPr>
        <w:t xml:space="preserve">: FSW </w:t>
      </w:r>
    </w:p>
    <w:p w:rsidR="00562407" w:rsidRPr="008C4B33" w:rsidRDefault="00562407" w:rsidP="00562407">
      <w:pPr>
        <w:pStyle w:val="ListParagraph"/>
        <w:numPr>
          <w:ilvl w:val="0"/>
          <w:numId w:val="2"/>
        </w:numPr>
        <w:rPr>
          <w:rFonts w:asciiTheme="minorHAnsi" w:hAnsiTheme="minorHAnsi" w:cs="Times New Roman"/>
          <w:szCs w:val="22"/>
        </w:rPr>
      </w:pPr>
      <w:r w:rsidRPr="008C4B33">
        <w:rPr>
          <w:rFonts w:asciiTheme="minorHAnsi" w:hAnsiTheme="minorHAnsi" w:cs="Times New Roman"/>
          <w:szCs w:val="22"/>
        </w:rPr>
        <w:t>Type of Project</w:t>
      </w:r>
      <w:r w:rsidR="00F303BE" w:rsidRPr="008C4B33">
        <w:rPr>
          <w:rFonts w:asciiTheme="minorHAnsi" w:hAnsiTheme="minorHAnsi" w:cs="Times New Roman"/>
          <w:szCs w:val="22"/>
        </w:rPr>
        <w:t xml:space="preserve">: </w:t>
      </w:r>
      <w:r w:rsidRPr="008C4B33">
        <w:rPr>
          <w:rFonts w:asciiTheme="minorHAnsi" w:hAnsiTheme="minorHAnsi" w:cs="Times New Roman"/>
          <w:szCs w:val="22"/>
        </w:rPr>
        <w:t xml:space="preserve"> Core </w:t>
      </w:r>
    </w:p>
    <w:p w:rsidR="00562407" w:rsidRPr="008C4B33" w:rsidRDefault="00562407" w:rsidP="00562407">
      <w:pPr>
        <w:pStyle w:val="ListParagraph"/>
        <w:numPr>
          <w:ilvl w:val="0"/>
          <w:numId w:val="2"/>
        </w:numPr>
        <w:rPr>
          <w:rFonts w:asciiTheme="minorHAnsi" w:hAnsiTheme="minorHAnsi" w:cs="Times New Roman"/>
          <w:szCs w:val="22"/>
        </w:rPr>
      </w:pPr>
      <w:r w:rsidRPr="008C4B33">
        <w:rPr>
          <w:rFonts w:asciiTheme="minorHAnsi" w:hAnsiTheme="minorHAnsi" w:cs="Times New Roman"/>
          <w:szCs w:val="22"/>
        </w:rPr>
        <w:t>Size of Target Group(s)</w:t>
      </w:r>
      <w:r w:rsidR="00F303BE" w:rsidRPr="008C4B33">
        <w:rPr>
          <w:rFonts w:asciiTheme="minorHAnsi" w:hAnsiTheme="minorHAnsi" w:cs="Times New Roman"/>
          <w:szCs w:val="22"/>
        </w:rPr>
        <w:t xml:space="preserve"> </w:t>
      </w:r>
      <w:r w:rsidR="00124B24">
        <w:rPr>
          <w:rFonts w:asciiTheme="minorHAnsi" w:hAnsiTheme="minorHAnsi" w:cs="Times New Roman"/>
          <w:szCs w:val="22"/>
        </w:rPr>
        <w:t>-559</w:t>
      </w:r>
    </w:p>
    <w:p w:rsidR="00562407" w:rsidRPr="008C4B33" w:rsidRDefault="00562407" w:rsidP="00562407">
      <w:pPr>
        <w:pStyle w:val="ListParagraph"/>
        <w:numPr>
          <w:ilvl w:val="0"/>
          <w:numId w:val="2"/>
        </w:numPr>
        <w:rPr>
          <w:rFonts w:asciiTheme="minorHAnsi" w:hAnsiTheme="minorHAnsi" w:cs="Times New Roman"/>
          <w:szCs w:val="22"/>
        </w:rPr>
      </w:pPr>
      <w:r w:rsidRPr="008C4B33">
        <w:rPr>
          <w:rFonts w:asciiTheme="minorHAnsi" w:hAnsiTheme="minorHAnsi" w:cs="Times New Roman"/>
          <w:szCs w:val="22"/>
        </w:rPr>
        <w:t>Sub-Groups and their Size</w:t>
      </w:r>
      <w:r w:rsidR="000C582F" w:rsidRPr="008C4B33">
        <w:rPr>
          <w:rFonts w:asciiTheme="minorHAnsi" w:hAnsiTheme="minorHAnsi" w:cs="Times New Roman"/>
          <w:szCs w:val="22"/>
        </w:rPr>
        <w:t xml:space="preserve"> </w:t>
      </w:r>
    </w:p>
    <w:p w:rsidR="000C582F" w:rsidRPr="008C4B33" w:rsidRDefault="005C0232" w:rsidP="005C0232">
      <w:pPr>
        <w:pStyle w:val="ListParagraph"/>
        <w:ind w:left="1440"/>
        <w:rPr>
          <w:rFonts w:asciiTheme="minorHAnsi" w:hAnsiTheme="minorHAnsi" w:cs="Times New Roman"/>
          <w:szCs w:val="22"/>
        </w:rPr>
      </w:pPr>
      <w:r w:rsidRPr="008C4B33">
        <w:rPr>
          <w:rFonts w:asciiTheme="minorHAnsi" w:hAnsiTheme="minorHAnsi" w:cs="Times New Roman"/>
          <w:szCs w:val="22"/>
        </w:rPr>
        <w:t>Home Based-</w:t>
      </w:r>
      <w:r w:rsidR="00124B24">
        <w:rPr>
          <w:rFonts w:asciiTheme="minorHAnsi" w:hAnsiTheme="minorHAnsi" w:cs="Times New Roman"/>
          <w:szCs w:val="22"/>
        </w:rPr>
        <w:t xml:space="preserve"> 455</w:t>
      </w:r>
    </w:p>
    <w:p w:rsidR="005C0232" w:rsidRDefault="005C0232" w:rsidP="005C0232">
      <w:pPr>
        <w:pStyle w:val="ListParagraph"/>
        <w:ind w:left="1440"/>
        <w:rPr>
          <w:rFonts w:asciiTheme="minorHAnsi" w:hAnsiTheme="minorHAnsi" w:cs="Times New Roman"/>
          <w:szCs w:val="22"/>
        </w:rPr>
      </w:pPr>
      <w:r w:rsidRPr="008C4B33">
        <w:rPr>
          <w:rFonts w:asciiTheme="minorHAnsi" w:hAnsiTheme="minorHAnsi" w:cs="Times New Roman"/>
          <w:szCs w:val="22"/>
        </w:rPr>
        <w:t>Street Based-</w:t>
      </w:r>
      <w:r w:rsidR="00124B24">
        <w:rPr>
          <w:rFonts w:asciiTheme="minorHAnsi" w:hAnsiTheme="minorHAnsi" w:cs="Times New Roman"/>
          <w:szCs w:val="22"/>
        </w:rPr>
        <w:t xml:space="preserve"> 109</w:t>
      </w:r>
    </w:p>
    <w:p w:rsidR="00E61109" w:rsidRPr="008C4B33" w:rsidRDefault="00E61109" w:rsidP="005C0232">
      <w:pPr>
        <w:pStyle w:val="ListParagraph"/>
        <w:ind w:left="1440"/>
        <w:rPr>
          <w:rFonts w:asciiTheme="minorHAnsi" w:hAnsiTheme="minorHAnsi" w:cs="Times New Roman"/>
          <w:szCs w:val="22"/>
        </w:rPr>
      </w:pPr>
      <w:r>
        <w:rPr>
          <w:rFonts w:asciiTheme="minorHAnsi" w:hAnsiTheme="minorHAnsi" w:cs="Times New Roman"/>
          <w:szCs w:val="22"/>
        </w:rPr>
        <w:t>High : 55 Medium: 276 Low : 233</w:t>
      </w:r>
    </w:p>
    <w:p w:rsidR="00B3510D" w:rsidRPr="008C4B33" w:rsidRDefault="00562407" w:rsidP="00B3510D">
      <w:pPr>
        <w:pStyle w:val="ListParagraph"/>
        <w:numPr>
          <w:ilvl w:val="0"/>
          <w:numId w:val="2"/>
        </w:numPr>
        <w:rPr>
          <w:rFonts w:asciiTheme="minorHAnsi" w:hAnsiTheme="minorHAnsi"/>
          <w:b/>
          <w:bCs/>
          <w:szCs w:val="22"/>
        </w:rPr>
      </w:pPr>
      <w:r w:rsidRPr="008C4B33">
        <w:rPr>
          <w:rFonts w:asciiTheme="minorHAnsi" w:hAnsiTheme="minorHAnsi" w:cs="Times New Roman"/>
          <w:szCs w:val="22"/>
        </w:rPr>
        <w:t>Target Area</w:t>
      </w:r>
    </w:p>
    <w:tbl>
      <w:tblPr>
        <w:tblStyle w:val="TableGrid"/>
        <w:tblW w:w="0" w:type="auto"/>
        <w:tblInd w:w="1440" w:type="dxa"/>
        <w:tblLook w:val="04A0"/>
      </w:tblPr>
      <w:tblGrid>
        <w:gridCol w:w="4197"/>
        <w:gridCol w:w="3939"/>
      </w:tblGrid>
      <w:tr w:rsidR="00FB65D6" w:rsidTr="00FB65D6">
        <w:tc>
          <w:tcPr>
            <w:tcW w:w="4197" w:type="dxa"/>
          </w:tcPr>
          <w:p w:rsidR="00FB65D6" w:rsidRPr="00FB65D6" w:rsidRDefault="00FB65D6" w:rsidP="00FB65D6">
            <w:pPr>
              <w:pStyle w:val="ListParagraph"/>
              <w:ind w:left="0"/>
              <w:rPr>
                <w:rFonts w:asciiTheme="minorHAnsi" w:hAnsiTheme="minorHAnsi" w:cs="Times New Roman"/>
                <w:szCs w:val="22"/>
              </w:rPr>
            </w:pPr>
            <w:r w:rsidRPr="00FB65D6">
              <w:rPr>
                <w:rFonts w:asciiTheme="minorHAnsi" w:hAnsiTheme="minorHAnsi" w:cs="Times New Roman"/>
                <w:szCs w:val="22"/>
              </w:rPr>
              <w:t>Kulai DIC</w:t>
            </w:r>
          </w:p>
        </w:tc>
        <w:tc>
          <w:tcPr>
            <w:tcW w:w="3939" w:type="dxa"/>
            <w:vAlign w:val="center"/>
          </w:tcPr>
          <w:tbl>
            <w:tblPr>
              <w:tblStyle w:val="TableGrid"/>
              <w:tblW w:w="0" w:type="auto"/>
              <w:tblLook w:val="04A0"/>
            </w:tblPr>
            <w:tblGrid>
              <w:gridCol w:w="3713"/>
            </w:tblGrid>
            <w:tr w:rsidR="00FB65D6" w:rsidRPr="00FB65D6" w:rsidTr="00FB65D6">
              <w:tc>
                <w:tcPr>
                  <w:tcW w:w="3793" w:type="dxa"/>
                </w:tcPr>
                <w:p w:rsidR="00FB65D6" w:rsidRPr="00FB65D6" w:rsidRDefault="00FB65D6" w:rsidP="00FB65D6">
                  <w:pPr>
                    <w:jc w:val="center"/>
                    <w:rPr>
                      <w:bCs/>
                    </w:rPr>
                  </w:pPr>
                  <w:r w:rsidRPr="00FB65D6">
                    <w:rPr>
                      <w:bCs/>
                    </w:rPr>
                    <w:t>Kulai</w:t>
                  </w:r>
                </w:p>
              </w:tc>
            </w:tr>
            <w:tr w:rsidR="00FB65D6" w:rsidRPr="00FB65D6" w:rsidTr="00FB65D6">
              <w:tc>
                <w:tcPr>
                  <w:tcW w:w="3793" w:type="dxa"/>
                </w:tcPr>
                <w:p w:rsidR="00FB65D6" w:rsidRPr="00FB65D6" w:rsidRDefault="00FB65D6" w:rsidP="00FB65D6">
                  <w:pPr>
                    <w:jc w:val="center"/>
                    <w:rPr>
                      <w:bCs/>
                    </w:rPr>
                  </w:pPr>
                  <w:r w:rsidRPr="00FB65D6">
                    <w:rPr>
                      <w:bCs/>
                    </w:rPr>
                    <w:t>Dalubari</w:t>
                  </w:r>
                </w:p>
              </w:tc>
            </w:tr>
            <w:tr w:rsidR="00FB65D6" w:rsidRPr="00FB65D6" w:rsidTr="00FB65D6">
              <w:tc>
                <w:tcPr>
                  <w:tcW w:w="3793" w:type="dxa"/>
                </w:tcPr>
                <w:p w:rsidR="00FB65D6" w:rsidRPr="00FB65D6" w:rsidRDefault="00FB65D6" w:rsidP="00FB65D6">
                  <w:pPr>
                    <w:jc w:val="center"/>
                    <w:rPr>
                      <w:bCs/>
                    </w:rPr>
                  </w:pPr>
                  <w:r w:rsidRPr="00FB65D6">
                    <w:rPr>
                      <w:bCs/>
                    </w:rPr>
                    <w:t>Ambassa</w:t>
                  </w:r>
                </w:p>
              </w:tc>
            </w:tr>
            <w:tr w:rsidR="00FB65D6" w:rsidRPr="00FB65D6" w:rsidTr="00FB65D6">
              <w:tc>
                <w:tcPr>
                  <w:tcW w:w="3793" w:type="dxa"/>
                </w:tcPr>
                <w:p w:rsidR="00FB65D6" w:rsidRPr="00FB65D6" w:rsidRDefault="00FB65D6" w:rsidP="00FB65D6">
                  <w:pPr>
                    <w:jc w:val="center"/>
                    <w:rPr>
                      <w:bCs/>
                    </w:rPr>
                  </w:pPr>
                  <w:r w:rsidRPr="00FB65D6">
                    <w:rPr>
                      <w:bCs/>
                    </w:rPr>
                    <w:t>Bagmara</w:t>
                  </w:r>
                </w:p>
              </w:tc>
            </w:tr>
            <w:tr w:rsidR="00FB65D6" w:rsidRPr="00FB65D6" w:rsidTr="00FB65D6">
              <w:tc>
                <w:tcPr>
                  <w:tcW w:w="3793" w:type="dxa"/>
                </w:tcPr>
                <w:p w:rsidR="00FB65D6" w:rsidRPr="00FB65D6" w:rsidRDefault="00FB65D6" w:rsidP="00FB65D6">
                  <w:pPr>
                    <w:jc w:val="center"/>
                    <w:rPr>
                      <w:bCs/>
                    </w:rPr>
                  </w:pPr>
                  <w:r w:rsidRPr="00FB65D6">
                    <w:rPr>
                      <w:bCs/>
                    </w:rPr>
                    <w:t>Manu</w:t>
                  </w:r>
                </w:p>
              </w:tc>
            </w:tr>
          </w:tbl>
          <w:p w:rsidR="00FB65D6" w:rsidRPr="00FB65D6" w:rsidRDefault="00FB65D6" w:rsidP="00FB65D6">
            <w:pPr>
              <w:jc w:val="center"/>
              <w:rPr>
                <w:rFonts w:eastAsia="Times New Roman" w:cs="Times New Roman"/>
                <w:bCs/>
              </w:rPr>
            </w:pPr>
          </w:p>
        </w:tc>
      </w:tr>
      <w:tr w:rsidR="00FB65D6" w:rsidTr="00FB65D6">
        <w:tc>
          <w:tcPr>
            <w:tcW w:w="4197" w:type="dxa"/>
          </w:tcPr>
          <w:p w:rsidR="00FB65D6" w:rsidRPr="00FB65D6" w:rsidRDefault="00FB65D6" w:rsidP="00FB65D6">
            <w:pPr>
              <w:pStyle w:val="ListParagraph"/>
              <w:ind w:left="0"/>
              <w:rPr>
                <w:rFonts w:asciiTheme="minorHAnsi" w:hAnsiTheme="minorHAnsi" w:cs="Times New Roman"/>
                <w:szCs w:val="22"/>
              </w:rPr>
            </w:pPr>
            <w:r w:rsidRPr="00FB65D6">
              <w:rPr>
                <w:rFonts w:asciiTheme="minorHAnsi" w:hAnsiTheme="minorHAnsi" w:cs="Times New Roman"/>
                <w:szCs w:val="22"/>
              </w:rPr>
              <w:t>Gandhachara DIC</w:t>
            </w:r>
          </w:p>
        </w:tc>
        <w:tc>
          <w:tcPr>
            <w:tcW w:w="3939" w:type="dxa"/>
            <w:vAlign w:val="center"/>
          </w:tcPr>
          <w:tbl>
            <w:tblPr>
              <w:tblStyle w:val="TableGrid"/>
              <w:tblW w:w="0" w:type="auto"/>
              <w:tblLook w:val="04A0"/>
            </w:tblPr>
            <w:tblGrid>
              <w:gridCol w:w="3708"/>
            </w:tblGrid>
            <w:tr w:rsidR="00FB65D6" w:rsidRPr="00FB65D6" w:rsidTr="00FB65D6">
              <w:tc>
                <w:tcPr>
                  <w:tcW w:w="3708" w:type="dxa"/>
                </w:tcPr>
                <w:p w:rsidR="00FB65D6" w:rsidRPr="00FB65D6" w:rsidRDefault="00FB65D6" w:rsidP="00FB65D6">
                  <w:pPr>
                    <w:rPr>
                      <w:rFonts w:eastAsia="Times New Roman" w:cs="Times New Roman"/>
                      <w:bCs/>
                    </w:rPr>
                  </w:pPr>
                  <w:r w:rsidRPr="00FB65D6">
                    <w:rPr>
                      <w:bCs/>
                    </w:rPr>
                    <w:t xml:space="preserve">                           </w:t>
                  </w:r>
                  <w:r w:rsidRPr="00FB65D6">
                    <w:rPr>
                      <w:rFonts w:eastAsia="Times New Roman" w:cs="Times New Roman"/>
                      <w:bCs/>
                    </w:rPr>
                    <w:t>Haripur</w:t>
                  </w:r>
                </w:p>
              </w:tc>
            </w:tr>
            <w:tr w:rsidR="00FB65D6" w:rsidRPr="00FB65D6" w:rsidTr="00FB65D6">
              <w:tc>
                <w:tcPr>
                  <w:tcW w:w="3708" w:type="dxa"/>
                </w:tcPr>
                <w:p w:rsidR="00FB65D6" w:rsidRPr="00FB65D6" w:rsidRDefault="00FB65D6" w:rsidP="00FB65D6">
                  <w:pPr>
                    <w:jc w:val="center"/>
                    <w:rPr>
                      <w:rFonts w:eastAsia="Times New Roman" w:cs="Times New Roman"/>
                      <w:bCs/>
                    </w:rPr>
                  </w:pPr>
                  <w:r w:rsidRPr="00FB65D6">
                    <w:rPr>
                      <w:bCs/>
                    </w:rPr>
                    <w:t>Narayanpur</w:t>
                  </w:r>
                </w:p>
              </w:tc>
            </w:tr>
            <w:tr w:rsidR="00FB65D6" w:rsidRPr="00FB65D6" w:rsidTr="00FB65D6">
              <w:tc>
                <w:tcPr>
                  <w:tcW w:w="3708" w:type="dxa"/>
                </w:tcPr>
                <w:p w:rsidR="00FB65D6" w:rsidRPr="00FB65D6" w:rsidRDefault="00FB65D6" w:rsidP="00FB65D6">
                  <w:pPr>
                    <w:jc w:val="center"/>
                    <w:rPr>
                      <w:rFonts w:eastAsia="Times New Roman" w:cs="Times New Roman"/>
                      <w:bCs/>
                    </w:rPr>
                  </w:pPr>
                  <w:r w:rsidRPr="00FB65D6">
                    <w:rPr>
                      <w:rFonts w:eastAsia="Times New Roman" w:cs="Times New Roman"/>
                      <w:bCs/>
                    </w:rPr>
                    <w:t>60 Card</w:t>
                  </w:r>
                </w:p>
              </w:tc>
            </w:tr>
          </w:tbl>
          <w:p w:rsidR="00FB65D6" w:rsidRPr="00FB65D6" w:rsidRDefault="00FB65D6" w:rsidP="00FB65D6">
            <w:pPr>
              <w:rPr>
                <w:rFonts w:eastAsia="Times New Roman" w:cs="Times New Roman"/>
                <w:bCs/>
              </w:rPr>
            </w:pPr>
          </w:p>
        </w:tc>
      </w:tr>
      <w:tr w:rsidR="00FB65D6" w:rsidTr="00FB65D6">
        <w:tc>
          <w:tcPr>
            <w:tcW w:w="4197" w:type="dxa"/>
          </w:tcPr>
          <w:p w:rsidR="00FB65D6" w:rsidRPr="00FB65D6" w:rsidRDefault="00FB65D6" w:rsidP="00FB65D6">
            <w:pPr>
              <w:pStyle w:val="ListParagraph"/>
              <w:ind w:left="0"/>
              <w:rPr>
                <w:rFonts w:asciiTheme="minorHAnsi" w:hAnsiTheme="minorHAnsi" w:cs="Times New Roman"/>
                <w:szCs w:val="22"/>
              </w:rPr>
            </w:pPr>
            <w:r w:rsidRPr="00FB65D6">
              <w:rPr>
                <w:rFonts w:asciiTheme="minorHAnsi" w:hAnsiTheme="minorHAnsi" w:cs="Times New Roman"/>
                <w:szCs w:val="22"/>
              </w:rPr>
              <w:t>Kamalpur DIC</w:t>
            </w:r>
          </w:p>
        </w:tc>
        <w:tc>
          <w:tcPr>
            <w:tcW w:w="3939" w:type="dxa"/>
            <w:vAlign w:val="center"/>
          </w:tcPr>
          <w:tbl>
            <w:tblPr>
              <w:tblStyle w:val="TableGrid"/>
              <w:tblW w:w="0" w:type="auto"/>
              <w:tblLook w:val="04A0"/>
            </w:tblPr>
            <w:tblGrid>
              <w:gridCol w:w="3708"/>
            </w:tblGrid>
            <w:tr w:rsidR="00FB65D6" w:rsidTr="00FB65D6">
              <w:tc>
                <w:tcPr>
                  <w:tcW w:w="3708" w:type="dxa"/>
                </w:tcPr>
                <w:p w:rsidR="00FB65D6" w:rsidRPr="008C4B33" w:rsidRDefault="00FB65D6" w:rsidP="008C4B33">
                  <w:pPr>
                    <w:jc w:val="center"/>
                    <w:rPr>
                      <w:rFonts w:ascii="Calibri" w:eastAsia="Times New Roman" w:hAnsi="Calibri" w:cs="Times New Roman"/>
                      <w:bCs/>
                    </w:rPr>
                  </w:pPr>
                  <w:r w:rsidRPr="008C4B33">
                    <w:rPr>
                      <w:rFonts w:ascii="Calibri" w:eastAsia="Times New Roman" w:hAnsi="Calibri" w:cs="Times New Roman"/>
                      <w:bCs/>
                    </w:rPr>
                    <w:t>Salema</w:t>
                  </w:r>
                </w:p>
              </w:tc>
            </w:tr>
            <w:tr w:rsidR="00FB65D6" w:rsidTr="00FB65D6">
              <w:tc>
                <w:tcPr>
                  <w:tcW w:w="3708" w:type="dxa"/>
                </w:tcPr>
                <w:p w:rsidR="00FB65D6" w:rsidRPr="008C4B33" w:rsidRDefault="00FB65D6" w:rsidP="008C4B33">
                  <w:pPr>
                    <w:jc w:val="center"/>
                    <w:rPr>
                      <w:rFonts w:ascii="Calibri" w:eastAsia="Times New Roman" w:hAnsi="Calibri" w:cs="Times New Roman"/>
                      <w:bCs/>
                    </w:rPr>
                  </w:pPr>
                  <w:r w:rsidRPr="008C4B33">
                    <w:rPr>
                      <w:rFonts w:ascii="Calibri" w:eastAsia="Times New Roman" w:hAnsi="Calibri" w:cs="Times New Roman"/>
                      <w:bCs/>
                    </w:rPr>
                    <w:t>Santirbazar</w:t>
                  </w:r>
                </w:p>
              </w:tc>
            </w:tr>
            <w:tr w:rsidR="00FB65D6" w:rsidTr="00FB65D6">
              <w:tc>
                <w:tcPr>
                  <w:tcW w:w="3708" w:type="dxa"/>
                </w:tcPr>
                <w:p w:rsidR="00FB65D6" w:rsidRPr="008C4B33" w:rsidRDefault="00FB65D6" w:rsidP="008C4B33">
                  <w:pPr>
                    <w:jc w:val="center"/>
                    <w:rPr>
                      <w:rFonts w:ascii="Calibri" w:eastAsia="Times New Roman" w:hAnsi="Calibri" w:cs="Times New Roman"/>
                      <w:bCs/>
                    </w:rPr>
                  </w:pPr>
                  <w:r w:rsidRPr="008C4B33">
                    <w:rPr>
                      <w:rFonts w:ascii="Calibri" w:eastAsia="Times New Roman" w:hAnsi="Calibri" w:cs="Times New Roman"/>
                      <w:bCs/>
                    </w:rPr>
                    <w:t>Durga Chowmuhani</w:t>
                  </w:r>
                </w:p>
              </w:tc>
            </w:tr>
            <w:tr w:rsidR="00FB65D6" w:rsidTr="00FB65D6">
              <w:tc>
                <w:tcPr>
                  <w:tcW w:w="3708" w:type="dxa"/>
                </w:tcPr>
                <w:p w:rsidR="00FB65D6" w:rsidRPr="008C4B33" w:rsidRDefault="008C4B33" w:rsidP="008C4B33">
                  <w:pPr>
                    <w:jc w:val="center"/>
                    <w:rPr>
                      <w:rFonts w:ascii="Calibri" w:eastAsia="Times New Roman" w:hAnsi="Calibri" w:cs="Times New Roman"/>
                      <w:bCs/>
                    </w:rPr>
                  </w:pPr>
                  <w:r w:rsidRPr="008C4B33">
                    <w:rPr>
                      <w:bCs/>
                    </w:rPr>
                    <w:t>Manik Bhandar</w:t>
                  </w:r>
                </w:p>
              </w:tc>
            </w:tr>
            <w:tr w:rsidR="008C4B33" w:rsidTr="00FB65D6">
              <w:tc>
                <w:tcPr>
                  <w:tcW w:w="3708" w:type="dxa"/>
                </w:tcPr>
                <w:p w:rsidR="008C4B33" w:rsidRPr="008C4B33" w:rsidRDefault="008C4B33" w:rsidP="008C4B33">
                  <w:pPr>
                    <w:jc w:val="center"/>
                    <w:rPr>
                      <w:bCs/>
                    </w:rPr>
                  </w:pPr>
                  <w:r w:rsidRPr="008C4B33">
                    <w:rPr>
                      <w:bCs/>
                    </w:rPr>
                    <w:t>Ramdurlavpur</w:t>
                  </w:r>
                </w:p>
              </w:tc>
            </w:tr>
            <w:tr w:rsidR="008C4B33" w:rsidTr="00FB65D6">
              <w:tc>
                <w:tcPr>
                  <w:tcW w:w="3708" w:type="dxa"/>
                </w:tcPr>
                <w:p w:rsidR="008C4B33" w:rsidRPr="008C4B33" w:rsidRDefault="008C4B33" w:rsidP="008C4B33">
                  <w:pPr>
                    <w:jc w:val="center"/>
                    <w:rPr>
                      <w:bCs/>
                    </w:rPr>
                  </w:pPr>
                  <w:r w:rsidRPr="008C4B33">
                    <w:rPr>
                      <w:bCs/>
                    </w:rPr>
                    <w:t>Kamalpur</w:t>
                  </w:r>
                </w:p>
              </w:tc>
            </w:tr>
          </w:tbl>
          <w:p w:rsidR="00FB65D6" w:rsidRPr="00FB65D6" w:rsidRDefault="00FB65D6" w:rsidP="00FB65D6">
            <w:pPr>
              <w:jc w:val="center"/>
              <w:rPr>
                <w:rFonts w:eastAsia="Times New Roman" w:cs="Times New Roman"/>
                <w:bCs/>
              </w:rPr>
            </w:pPr>
          </w:p>
        </w:tc>
      </w:tr>
    </w:tbl>
    <w:p w:rsidR="00B3510D" w:rsidRDefault="00B3510D" w:rsidP="00B3510D">
      <w:pPr>
        <w:pStyle w:val="ListParagraph"/>
        <w:ind w:left="1440"/>
        <w:rPr>
          <w:rFonts w:ascii="Times New Roman" w:hAnsi="Times New Roman" w:cs="Times New Roman"/>
          <w:sz w:val="24"/>
          <w:szCs w:val="24"/>
        </w:rPr>
      </w:pPr>
    </w:p>
    <w:p w:rsidR="008C4B33" w:rsidRDefault="008C4B33" w:rsidP="00B3510D">
      <w:pPr>
        <w:pStyle w:val="ListParagraph"/>
        <w:ind w:left="1440"/>
        <w:rPr>
          <w:b/>
          <w:bCs/>
        </w:rPr>
      </w:pPr>
    </w:p>
    <w:p w:rsidR="008C4B33" w:rsidRDefault="008C4B33" w:rsidP="00B3510D">
      <w:pPr>
        <w:pStyle w:val="ListParagraph"/>
        <w:ind w:left="1440"/>
        <w:rPr>
          <w:b/>
          <w:bCs/>
        </w:rPr>
      </w:pPr>
    </w:p>
    <w:p w:rsidR="00562407" w:rsidRDefault="00562407" w:rsidP="00B3510D">
      <w:pPr>
        <w:pStyle w:val="ListParagraph"/>
        <w:ind w:left="1440"/>
        <w:rPr>
          <w:b/>
          <w:bCs/>
        </w:rPr>
      </w:pPr>
      <w:r w:rsidRPr="00A2398B">
        <w:rPr>
          <w:b/>
          <w:bCs/>
        </w:rPr>
        <w:t xml:space="preserve">Key Findings </w:t>
      </w:r>
      <w:r>
        <w:rPr>
          <w:b/>
          <w:bCs/>
        </w:rPr>
        <w:t xml:space="preserve">and recommendations </w:t>
      </w:r>
      <w:r w:rsidRPr="00A2398B">
        <w:rPr>
          <w:b/>
          <w:bCs/>
        </w:rPr>
        <w:t>on Various Project Components</w:t>
      </w:r>
    </w:p>
    <w:p w:rsidR="00562407" w:rsidRPr="00891E68" w:rsidRDefault="00562407" w:rsidP="00891E68">
      <w:pPr>
        <w:rPr>
          <w:b/>
          <w:bCs/>
        </w:rPr>
      </w:pPr>
      <w:r>
        <w:rPr>
          <w:b/>
        </w:rPr>
        <w:t xml:space="preserve">I. </w:t>
      </w:r>
      <w:r w:rsidRPr="00304B0D">
        <w:rPr>
          <w:b/>
        </w:rPr>
        <w:t>Organizational support to the programme</w:t>
      </w:r>
    </w:p>
    <w:p w:rsidR="00F303BE" w:rsidRPr="00335F10" w:rsidRDefault="00803712" w:rsidP="00335F10">
      <w:pPr>
        <w:jc w:val="both"/>
        <w:rPr>
          <w:rFonts w:ascii="Calibri" w:eastAsia="Times New Roman" w:hAnsi="Calibri" w:cs="Calibri"/>
          <w:b/>
          <w:bCs/>
        </w:rPr>
      </w:pPr>
      <w:r w:rsidRPr="00335F10">
        <w:rPr>
          <w:rFonts w:ascii="Calibri" w:eastAsia="Times New Roman" w:hAnsi="Calibri" w:cs="Calibri"/>
          <w:b/>
          <w:bCs/>
        </w:rPr>
        <w:t>The organization supports the project with supporting supervision and monitoring.  The key office bearers were represented</w:t>
      </w:r>
      <w:r w:rsidR="00C11F03" w:rsidRPr="00335F10">
        <w:rPr>
          <w:rFonts w:ascii="Calibri" w:eastAsia="Times New Roman" w:hAnsi="Calibri" w:cs="Calibri"/>
          <w:b/>
          <w:bCs/>
        </w:rPr>
        <w:t xml:space="preserve"> by the President</w:t>
      </w:r>
      <w:r w:rsidRPr="00335F10">
        <w:rPr>
          <w:rFonts w:ascii="Calibri" w:eastAsia="Times New Roman" w:hAnsi="Calibri" w:cs="Calibri"/>
          <w:b/>
          <w:bCs/>
        </w:rPr>
        <w:t xml:space="preserve"> of the organization.</w:t>
      </w:r>
      <w:r w:rsidR="00B86B6C" w:rsidRPr="00335F10">
        <w:rPr>
          <w:rFonts w:ascii="Calibri" w:eastAsia="Times New Roman" w:hAnsi="Calibri" w:cs="Calibri"/>
          <w:b/>
          <w:bCs/>
        </w:rPr>
        <w:t xml:space="preserve"> </w:t>
      </w:r>
      <w:r w:rsidRPr="00335F10">
        <w:rPr>
          <w:rFonts w:ascii="Calibri" w:eastAsia="Times New Roman" w:hAnsi="Calibri" w:cs="Calibri"/>
          <w:b/>
          <w:bCs/>
        </w:rPr>
        <w:t xml:space="preserve"> It was found that th</w:t>
      </w:r>
      <w:r w:rsidR="00357226" w:rsidRPr="00335F10">
        <w:rPr>
          <w:rFonts w:ascii="Calibri" w:eastAsia="Times New Roman" w:hAnsi="Calibri" w:cs="Calibri"/>
          <w:b/>
          <w:bCs/>
        </w:rPr>
        <w:t xml:space="preserve">e PD ensures his </w:t>
      </w:r>
      <w:r w:rsidR="00357226" w:rsidRPr="00335F10">
        <w:rPr>
          <w:rFonts w:ascii="Calibri" w:eastAsia="Times New Roman" w:hAnsi="Calibri" w:cs="Calibri"/>
          <w:b/>
          <w:bCs/>
        </w:rPr>
        <w:lastRenderedPageBreak/>
        <w:t xml:space="preserve">presence in </w:t>
      </w:r>
      <w:r w:rsidR="00C11F03" w:rsidRPr="00335F10">
        <w:rPr>
          <w:rFonts w:ascii="Calibri" w:eastAsia="Times New Roman" w:hAnsi="Calibri" w:cs="Calibri"/>
          <w:b/>
          <w:bCs/>
        </w:rPr>
        <w:t xml:space="preserve">all </w:t>
      </w:r>
      <w:r w:rsidR="00357226" w:rsidRPr="00335F10">
        <w:rPr>
          <w:rFonts w:ascii="Calibri" w:eastAsia="Times New Roman" w:hAnsi="Calibri" w:cs="Calibri"/>
          <w:b/>
          <w:bCs/>
        </w:rPr>
        <w:t xml:space="preserve">the </w:t>
      </w:r>
      <w:r w:rsidR="00C11F03" w:rsidRPr="00335F10">
        <w:rPr>
          <w:rFonts w:ascii="Calibri" w:eastAsia="Times New Roman" w:hAnsi="Calibri" w:cs="Calibri"/>
          <w:b/>
          <w:bCs/>
        </w:rPr>
        <w:t>monthly meetings conducted</w:t>
      </w:r>
      <w:r w:rsidR="00357226" w:rsidRPr="00335F10">
        <w:rPr>
          <w:rFonts w:ascii="Calibri" w:eastAsia="Times New Roman" w:hAnsi="Calibri" w:cs="Calibri"/>
          <w:b/>
          <w:bCs/>
        </w:rPr>
        <w:t>.</w:t>
      </w:r>
      <w:r w:rsidR="00B86B6C" w:rsidRPr="00335F10">
        <w:rPr>
          <w:rFonts w:ascii="Calibri" w:eastAsia="Times New Roman" w:hAnsi="Calibri" w:cs="Calibri"/>
          <w:b/>
          <w:bCs/>
        </w:rPr>
        <w:t xml:space="preserve"> </w:t>
      </w:r>
      <w:r w:rsidRPr="00335F10">
        <w:rPr>
          <w:rFonts w:ascii="Calibri" w:eastAsia="Times New Roman" w:hAnsi="Calibri" w:cs="Calibri"/>
          <w:b/>
          <w:bCs/>
        </w:rPr>
        <w:t xml:space="preserve">The project is also periodically monitored as it is found from the documents available. </w:t>
      </w:r>
    </w:p>
    <w:p w:rsidR="00562407" w:rsidRDefault="00562407" w:rsidP="00562407">
      <w:pPr>
        <w:rPr>
          <w:b/>
          <w:bCs/>
        </w:rPr>
      </w:pPr>
      <w:r>
        <w:rPr>
          <w:b/>
          <w:bCs/>
        </w:rPr>
        <w:t xml:space="preserve">II. </w:t>
      </w:r>
      <w:r w:rsidRPr="00825A35">
        <w:rPr>
          <w:b/>
          <w:bCs/>
        </w:rPr>
        <w:t xml:space="preserve">Organizational </w:t>
      </w:r>
      <w:r>
        <w:rPr>
          <w:b/>
          <w:bCs/>
        </w:rPr>
        <w:t>Capacity</w:t>
      </w:r>
    </w:p>
    <w:p w:rsidR="00562407" w:rsidRDefault="00562407" w:rsidP="00562407">
      <w:pPr>
        <w:numPr>
          <w:ilvl w:val="0"/>
          <w:numId w:val="6"/>
        </w:numPr>
        <w:spacing w:after="0" w:line="240" w:lineRule="auto"/>
      </w:pPr>
      <w:r w:rsidRPr="00825A35">
        <w:t>Human resources: Staffing pattern, laid down reporting and supervision structure and adherence, role and commitment to the project, perspective of the office bearers towards the community at a large staff turnover</w:t>
      </w:r>
    </w:p>
    <w:p w:rsidR="00B077BF" w:rsidRDefault="00B077BF" w:rsidP="00B077BF">
      <w:pPr>
        <w:spacing w:after="0" w:line="240" w:lineRule="auto"/>
      </w:pPr>
    </w:p>
    <w:p w:rsidR="00100186" w:rsidRPr="00335F10" w:rsidRDefault="00357226" w:rsidP="00F00B87">
      <w:pPr>
        <w:ind w:left="720"/>
        <w:jc w:val="both"/>
        <w:rPr>
          <w:rFonts w:ascii="Calibri" w:eastAsia="Times New Roman" w:hAnsi="Calibri" w:cs="Calibri"/>
          <w:b/>
          <w:bCs/>
        </w:rPr>
      </w:pPr>
      <w:r w:rsidRPr="00335F10">
        <w:rPr>
          <w:rFonts w:ascii="Calibri" w:eastAsia="Times New Roman" w:hAnsi="Calibri" w:cs="Calibri"/>
          <w:b/>
          <w:bCs/>
        </w:rPr>
        <w:t>Majority of</w:t>
      </w:r>
      <w:r w:rsidR="00754329" w:rsidRPr="00335F10">
        <w:rPr>
          <w:rFonts w:ascii="Calibri" w:eastAsia="Times New Roman" w:hAnsi="Calibri" w:cs="Calibri"/>
          <w:b/>
          <w:bCs/>
        </w:rPr>
        <w:t xml:space="preserve"> the staff members share a good rapport with the community and PEs.</w:t>
      </w:r>
      <w:r w:rsidR="00B86B6C" w:rsidRPr="00335F10">
        <w:rPr>
          <w:rFonts w:ascii="Calibri" w:eastAsia="Times New Roman" w:hAnsi="Calibri" w:cs="Calibri"/>
          <w:b/>
          <w:bCs/>
        </w:rPr>
        <w:t xml:space="preserve"> </w:t>
      </w:r>
      <w:r w:rsidR="00754329" w:rsidRPr="00335F10">
        <w:rPr>
          <w:rFonts w:ascii="Calibri" w:eastAsia="Times New Roman" w:hAnsi="Calibri" w:cs="Calibri"/>
          <w:b/>
          <w:bCs/>
        </w:rPr>
        <w:t>The organization follows SACS – NACO norms for staffing pattern.</w:t>
      </w:r>
      <w:r w:rsidR="00B86B6C" w:rsidRPr="00335F10">
        <w:rPr>
          <w:rFonts w:ascii="Calibri" w:eastAsia="Times New Roman" w:hAnsi="Calibri" w:cs="Calibri"/>
          <w:b/>
          <w:bCs/>
        </w:rPr>
        <w:t xml:space="preserve"> </w:t>
      </w:r>
      <w:r w:rsidR="00754329" w:rsidRPr="00335F10">
        <w:rPr>
          <w:rFonts w:ascii="Calibri" w:eastAsia="Times New Roman" w:hAnsi="Calibri" w:cs="Calibri"/>
          <w:b/>
          <w:bCs/>
        </w:rPr>
        <w:t>Project team follows the reporting structure laid down by NACO- SACS and they maintain the documentation for the same.</w:t>
      </w:r>
      <w:r w:rsidR="00B077BF" w:rsidRPr="00335F10">
        <w:rPr>
          <w:rFonts w:ascii="Calibri" w:eastAsia="Times New Roman" w:hAnsi="Calibri" w:cs="Calibri"/>
          <w:b/>
          <w:bCs/>
        </w:rPr>
        <w:t xml:space="preserve"> Documents for both staff level supervision and management level supervision available with the project team.</w:t>
      </w:r>
      <w:r w:rsidR="00B86B6C" w:rsidRPr="00335F10">
        <w:rPr>
          <w:rFonts w:ascii="Calibri" w:eastAsia="Times New Roman" w:hAnsi="Calibri" w:cs="Calibri"/>
          <w:b/>
          <w:bCs/>
        </w:rPr>
        <w:t xml:space="preserve"> Both the</w:t>
      </w:r>
      <w:r w:rsidR="00C11F03" w:rsidRPr="00335F10">
        <w:rPr>
          <w:rFonts w:ascii="Calibri" w:eastAsia="Times New Roman" w:hAnsi="Calibri" w:cs="Calibri"/>
          <w:b/>
          <w:bCs/>
        </w:rPr>
        <w:t xml:space="preserve"> ORW has</w:t>
      </w:r>
      <w:r w:rsidRPr="00335F10">
        <w:rPr>
          <w:rFonts w:ascii="Calibri" w:eastAsia="Times New Roman" w:hAnsi="Calibri" w:cs="Calibri"/>
          <w:b/>
          <w:bCs/>
        </w:rPr>
        <w:t xml:space="preserve"> </w:t>
      </w:r>
      <w:r w:rsidR="00D53DB4" w:rsidRPr="00335F10">
        <w:rPr>
          <w:rFonts w:ascii="Calibri" w:eastAsia="Times New Roman" w:hAnsi="Calibri" w:cs="Calibri"/>
          <w:b/>
          <w:bCs/>
        </w:rPr>
        <w:t>been ap</w:t>
      </w:r>
      <w:r w:rsidRPr="00335F10">
        <w:rPr>
          <w:rFonts w:ascii="Calibri" w:eastAsia="Times New Roman" w:hAnsi="Calibri" w:cs="Calibri"/>
          <w:b/>
          <w:bCs/>
        </w:rPr>
        <w:t>pointed from the community</w:t>
      </w:r>
      <w:r w:rsidR="00D53DB4" w:rsidRPr="00335F10">
        <w:rPr>
          <w:rFonts w:ascii="Calibri" w:eastAsia="Times New Roman" w:hAnsi="Calibri" w:cs="Calibri"/>
          <w:b/>
          <w:bCs/>
        </w:rPr>
        <w:t>.</w:t>
      </w:r>
      <w:r w:rsidR="00B86B6C" w:rsidRPr="00335F10">
        <w:rPr>
          <w:rFonts w:ascii="Calibri" w:eastAsia="Times New Roman" w:hAnsi="Calibri" w:cs="Calibri"/>
          <w:b/>
          <w:bCs/>
        </w:rPr>
        <w:t xml:space="preserve"> The project team is well capacitated and if this tr</w:t>
      </w:r>
      <w:r w:rsidR="00335F10" w:rsidRPr="00335F10">
        <w:rPr>
          <w:rFonts w:ascii="Calibri" w:eastAsia="Times New Roman" w:hAnsi="Calibri" w:cs="Calibri"/>
          <w:b/>
          <w:bCs/>
        </w:rPr>
        <w:t>end continues it can be a model project of the state</w:t>
      </w:r>
    </w:p>
    <w:p w:rsidR="000E1298" w:rsidRPr="00335F10" w:rsidRDefault="000E1298" w:rsidP="00335F10">
      <w:pPr>
        <w:jc w:val="both"/>
        <w:rPr>
          <w:rFonts w:ascii="Calibri" w:eastAsia="Times New Roman" w:hAnsi="Calibri" w:cs="Calibri"/>
          <w:b/>
          <w:bCs/>
        </w:rPr>
      </w:pPr>
    </w:p>
    <w:p w:rsidR="00C11F03" w:rsidRDefault="00C11F03" w:rsidP="00B077BF">
      <w:pPr>
        <w:pStyle w:val="ListParagraph"/>
        <w:spacing w:after="0" w:line="240" w:lineRule="auto"/>
      </w:pPr>
    </w:p>
    <w:p w:rsidR="00C11F03" w:rsidRDefault="00C11F03" w:rsidP="00B077BF">
      <w:pPr>
        <w:pStyle w:val="ListParagraph"/>
        <w:spacing w:after="0" w:line="240" w:lineRule="auto"/>
      </w:pPr>
    </w:p>
    <w:p w:rsidR="000E1298" w:rsidRPr="000E1298" w:rsidRDefault="00562407" w:rsidP="000E1298">
      <w:pPr>
        <w:numPr>
          <w:ilvl w:val="0"/>
          <w:numId w:val="6"/>
        </w:numPr>
        <w:spacing w:after="0" w:line="240" w:lineRule="auto"/>
      </w:pPr>
      <w:r w:rsidRPr="00825A35">
        <w:t>Capacity building: nature of training conducted, contents and quality of training materials used, documentation of training, impact assessment if any.</w:t>
      </w:r>
    </w:p>
    <w:p w:rsidR="00C11F03" w:rsidRDefault="00C11F03" w:rsidP="00C11F03">
      <w:pPr>
        <w:spacing w:after="0" w:line="240" w:lineRule="auto"/>
        <w:rPr>
          <w:rFonts w:ascii="Arial Rounded MT Bold" w:hAnsi="Arial Rounded MT Bold"/>
        </w:rPr>
      </w:pPr>
    </w:p>
    <w:p w:rsidR="00C11F03" w:rsidRDefault="00C11F03" w:rsidP="00C11F03">
      <w:pPr>
        <w:spacing w:after="0" w:line="240" w:lineRule="auto"/>
      </w:pPr>
    </w:p>
    <w:p w:rsidR="00B077BF" w:rsidRPr="00335F10" w:rsidRDefault="00335F10" w:rsidP="00E61109">
      <w:pPr>
        <w:ind w:firstLine="720"/>
        <w:jc w:val="both"/>
        <w:rPr>
          <w:rFonts w:ascii="Calibri" w:eastAsia="Times New Roman" w:hAnsi="Calibri" w:cs="Calibri"/>
          <w:b/>
          <w:bCs/>
        </w:rPr>
      </w:pPr>
      <w:r w:rsidRPr="00335F10">
        <w:rPr>
          <w:rFonts w:ascii="Calibri" w:eastAsia="Times New Roman" w:hAnsi="Calibri" w:cs="Calibri"/>
          <w:b/>
          <w:bCs/>
        </w:rPr>
        <w:t xml:space="preserve">The capacity of the team is good and it shows they have the eagerness of capacity building. </w:t>
      </w:r>
    </w:p>
    <w:p w:rsidR="00562407" w:rsidRDefault="00562407" w:rsidP="00562407">
      <w:pPr>
        <w:numPr>
          <w:ilvl w:val="0"/>
          <w:numId w:val="6"/>
        </w:numPr>
        <w:spacing w:after="0" w:line="240" w:lineRule="auto"/>
      </w:pPr>
      <w:r w:rsidRPr="00825A35">
        <w:t>Infrastructure of the organi</w:t>
      </w:r>
      <w:r>
        <w:t>z</w:t>
      </w:r>
      <w:r w:rsidRPr="00825A35">
        <w:t>ation</w:t>
      </w:r>
    </w:p>
    <w:p w:rsidR="00E61109" w:rsidRDefault="00E61109" w:rsidP="00E61109">
      <w:pPr>
        <w:ind w:left="360"/>
        <w:jc w:val="both"/>
        <w:rPr>
          <w:rFonts w:ascii="Calibri" w:eastAsia="Times New Roman" w:hAnsi="Calibri" w:cs="Calibri"/>
          <w:b/>
          <w:bCs/>
        </w:rPr>
      </w:pPr>
    </w:p>
    <w:p w:rsidR="002D62EE" w:rsidRPr="00335F10" w:rsidRDefault="00357226" w:rsidP="00E61109">
      <w:pPr>
        <w:ind w:left="720"/>
        <w:jc w:val="both"/>
        <w:rPr>
          <w:rFonts w:ascii="Calibri" w:eastAsia="Times New Roman" w:hAnsi="Calibri" w:cs="Calibri"/>
          <w:b/>
          <w:bCs/>
        </w:rPr>
      </w:pPr>
      <w:r w:rsidRPr="00335F10">
        <w:rPr>
          <w:rFonts w:ascii="Calibri" w:eastAsia="Times New Roman" w:hAnsi="Calibri" w:cs="Calibri"/>
          <w:b/>
          <w:bCs/>
        </w:rPr>
        <w:t>The projec</w:t>
      </w:r>
      <w:r w:rsidR="0010057E" w:rsidRPr="00335F10">
        <w:rPr>
          <w:rFonts w:ascii="Calibri" w:eastAsia="Times New Roman" w:hAnsi="Calibri" w:cs="Calibri"/>
          <w:b/>
          <w:bCs/>
        </w:rPr>
        <w:t>t office and the DIC is kept separate from the other project offices.</w:t>
      </w:r>
      <w:r w:rsidR="00335F10" w:rsidRPr="00335F10">
        <w:rPr>
          <w:rFonts w:ascii="Calibri" w:eastAsia="Times New Roman" w:hAnsi="Calibri" w:cs="Calibri"/>
          <w:b/>
          <w:bCs/>
        </w:rPr>
        <w:t xml:space="preserve"> </w:t>
      </w:r>
      <w:r w:rsidR="00405420" w:rsidRPr="00335F10">
        <w:rPr>
          <w:rFonts w:ascii="Calibri" w:eastAsia="Times New Roman" w:hAnsi="Calibri" w:cs="Calibri"/>
          <w:b/>
          <w:bCs/>
        </w:rPr>
        <w:t>The o</w:t>
      </w:r>
      <w:r w:rsidR="0010057E" w:rsidRPr="00335F10">
        <w:rPr>
          <w:rFonts w:ascii="Calibri" w:eastAsia="Times New Roman" w:hAnsi="Calibri" w:cs="Calibri"/>
          <w:b/>
          <w:bCs/>
        </w:rPr>
        <w:t xml:space="preserve">rganization has got separate project offices for all the different projects they are running. </w:t>
      </w:r>
      <w:r w:rsidR="00CA7719" w:rsidRPr="00335F10">
        <w:rPr>
          <w:rFonts w:ascii="Calibri" w:eastAsia="Times New Roman" w:hAnsi="Calibri" w:cs="Calibri"/>
          <w:b/>
          <w:bCs/>
        </w:rPr>
        <w:t>Office furniture and computer available in the project office requirement of the same has been fulfilled by the organization according to NACO – SACS norms/needs.</w:t>
      </w:r>
      <w:r w:rsidR="00335F10" w:rsidRPr="00335F10">
        <w:rPr>
          <w:rFonts w:ascii="Calibri" w:eastAsia="Times New Roman" w:hAnsi="Calibri" w:cs="Calibri"/>
          <w:b/>
          <w:bCs/>
        </w:rPr>
        <w:t xml:space="preserve"> </w:t>
      </w:r>
      <w:r w:rsidR="007752B3" w:rsidRPr="00335F10">
        <w:rPr>
          <w:rFonts w:ascii="Calibri" w:eastAsia="Times New Roman" w:hAnsi="Calibri" w:cs="Calibri"/>
          <w:b/>
          <w:bCs/>
        </w:rPr>
        <w:t>The DIC has got audio</w:t>
      </w:r>
      <w:r w:rsidR="002D62EE" w:rsidRPr="00335F10">
        <w:rPr>
          <w:rFonts w:ascii="Calibri" w:eastAsia="Times New Roman" w:hAnsi="Calibri" w:cs="Calibri"/>
          <w:b/>
          <w:bCs/>
        </w:rPr>
        <w:t xml:space="preserve"> equipment and musical ins</w:t>
      </w:r>
      <w:r w:rsidR="007752B3" w:rsidRPr="00335F10">
        <w:rPr>
          <w:rFonts w:ascii="Calibri" w:eastAsia="Times New Roman" w:hAnsi="Calibri" w:cs="Calibri"/>
          <w:b/>
          <w:bCs/>
        </w:rPr>
        <w:t>truments</w:t>
      </w:r>
      <w:r w:rsidR="002D62EE" w:rsidRPr="00335F10">
        <w:rPr>
          <w:rFonts w:ascii="Calibri" w:eastAsia="Times New Roman" w:hAnsi="Calibri" w:cs="Calibri"/>
          <w:b/>
          <w:bCs/>
        </w:rPr>
        <w:t xml:space="preserve"> for the entertainment of the HRGs.</w:t>
      </w:r>
      <w:r w:rsidR="00335F10" w:rsidRPr="00335F10">
        <w:rPr>
          <w:rFonts w:ascii="Calibri" w:eastAsia="Times New Roman" w:hAnsi="Calibri" w:cs="Calibri"/>
          <w:b/>
          <w:bCs/>
        </w:rPr>
        <w:t xml:space="preserve"> </w:t>
      </w:r>
      <w:r w:rsidR="002D62EE" w:rsidRPr="00335F10">
        <w:rPr>
          <w:rFonts w:ascii="Calibri" w:eastAsia="Times New Roman" w:hAnsi="Calibri" w:cs="Calibri"/>
          <w:b/>
          <w:bCs/>
        </w:rPr>
        <w:t xml:space="preserve">The DIC has got indoor </w:t>
      </w:r>
      <w:r w:rsidR="007752B3" w:rsidRPr="00335F10">
        <w:rPr>
          <w:rFonts w:ascii="Calibri" w:eastAsia="Times New Roman" w:hAnsi="Calibri" w:cs="Calibri"/>
          <w:b/>
          <w:bCs/>
        </w:rPr>
        <w:t>games stuffs like</w:t>
      </w:r>
      <w:r w:rsidR="002D62EE" w:rsidRPr="00335F10">
        <w:rPr>
          <w:rFonts w:ascii="Calibri" w:eastAsia="Times New Roman" w:hAnsi="Calibri" w:cs="Calibri"/>
          <w:b/>
          <w:bCs/>
        </w:rPr>
        <w:t xml:space="preserve"> and has got enough places for the HRGs to relax.</w:t>
      </w:r>
    </w:p>
    <w:p w:rsidR="00CA7719" w:rsidRPr="00335F10" w:rsidRDefault="00CA7719" w:rsidP="00335F10">
      <w:pPr>
        <w:jc w:val="both"/>
        <w:rPr>
          <w:rFonts w:ascii="Calibri" w:eastAsia="Times New Roman" w:hAnsi="Calibri" w:cs="Calibri"/>
          <w:b/>
          <w:bCs/>
        </w:rPr>
      </w:pPr>
    </w:p>
    <w:p w:rsidR="00562407" w:rsidRDefault="00562407" w:rsidP="00562407">
      <w:pPr>
        <w:numPr>
          <w:ilvl w:val="0"/>
          <w:numId w:val="6"/>
        </w:numPr>
        <w:spacing w:after="0" w:line="240" w:lineRule="auto"/>
      </w:pPr>
      <w:r w:rsidRPr="00825A35">
        <w:t>Documentation and Reporting: Mechanism and adherence to SACS protocols, availability of  documents, mechanism of review and action taken if any, timeliness of reporting and feedback mechanism, dissemination and sharing of the reports and documents for technical inputs if any.</w:t>
      </w:r>
    </w:p>
    <w:p w:rsidR="00E61109" w:rsidRDefault="00E61109" w:rsidP="00F625B0">
      <w:pPr>
        <w:pStyle w:val="ListParagraph"/>
        <w:spacing w:after="0" w:line="240" w:lineRule="auto"/>
        <w:jc w:val="both"/>
        <w:rPr>
          <w:b/>
          <w:bCs/>
        </w:rPr>
      </w:pPr>
    </w:p>
    <w:p w:rsidR="00F625B0" w:rsidRPr="00F625B0" w:rsidRDefault="00F625B0" w:rsidP="00F625B0">
      <w:pPr>
        <w:pStyle w:val="ListParagraph"/>
        <w:spacing w:after="0" w:line="240" w:lineRule="auto"/>
        <w:jc w:val="both"/>
        <w:rPr>
          <w:b/>
          <w:bCs/>
        </w:rPr>
      </w:pPr>
      <w:r w:rsidRPr="00F625B0">
        <w:rPr>
          <w:b/>
          <w:bCs/>
        </w:rPr>
        <w:t xml:space="preserve">The evaluation team during the visit observed that the project team is adherence to the SACS protocol and timely submitting reports to the TSACS. All the SACS related documents are in place. The documentation part needs improvement and capacity building. The quality of the programme related reports are up to the satisfactory level. </w:t>
      </w:r>
    </w:p>
    <w:p w:rsidR="00F625B0" w:rsidRDefault="00F625B0" w:rsidP="00F625B0">
      <w:pPr>
        <w:pStyle w:val="ListParagraph"/>
        <w:spacing w:after="0" w:line="240" w:lineRule="auto"/>
        <w:jc w:val="both"/>
      </w:pPr>
    </w:p>
    <w:p w:rsidR="00562407" w:rsidRDefault="00562407" w:rsidP="00562407">
      <w:pPr>
        <w:ind w:left="720"/>
        <w:rPr>
          <w:b/>
          <w:bCs/>
        </w:rPr>
      </w:pPr>
      <w:r>
        <w:rPr>
          <w:b/>
          <w:bCs/>
        </w:rPr>
        <w:lastRenderedPageBreak/>
        <w:t xml:space="preserve">III. Program Deliverables </w:t>
      </w:r>
    </w:p>
    <w:p w:rsidR="00562407" w:rsidRDefault="00562407" w:rsidP="00562407">
      <w:pPr>
        <w:ind w:left="720"/>
        <w:rPr>
          <w:b/>
          <w:bCs/>
        </w:rPr>
      </w:pPr>
      <w:r w:rsidRPr="00825A35">
        <w:rPr>
          <w:b/>
          <w:bCs/>
        </w:rPr>
        <w:t>Outreach</w:t>
      </w:r>
    </w:p>
    <w:p w:rsidR="00562407" w:rsidRDefault="00562407" w:rsidP="00562407">
      <w:pPr>
        <w:numPr>
          <w:ilvl w:val="0"/>
          <w:numId w:val="3"/>
        </w:numPr>
        <w:spacing w:after="0" w:line="240" w:lineRule="auto"/>
      </w:pPr>
      <w:r>
        <w:t>Line listing of the HRG by category.</w:t>
      </w:r>
    </w:p>
    <w:p w:rsidR="00E61109" w:rsidRPr="00E61109" w:rsidRDefault="00E61109" w:rsidP="00E61109">
      <w:pPr>
        <w:pStyle w:val="ListParagraph"/>
        <w:tabs>
          <w:tab w:val="left" w:pos="4500"/>
        </w:tabs>
        <w:spacing w:after="0" w:line="240" w:lineRule="auto"/>
        <w:ind w:left="786"/>
        <w:jc w:val="both"/>
        <w:rPr>
          <w:b/>
          <w:bCs/>
        </w:rPr>
      </w:pPr>
      <w:r w:rsidRPr="00E61109">
        <w:rPr>
          <w:b/>
          <w:bCs/>
        </w:rPr>
        <w:t>The area wise listing of the target group by category is in place. The mapping of the target population with numbers is well documented in the office. During this evaluation period</w:t>
      </w:r>
      <w:r>
        <w:rPr>
          <w:b/>
          <w:bCs/>
        </w:rPr>
        <w:t xml:space="preserve"> they have registered 22 new</w:t>
      </w:r>
      <w:r w:rsidRPr="00E61109">
        <w:rPr>
          <w:b/>
          <w:bCs/>
        </w:rPr>
        <w:t xml:space="preserve"> HRG</w:t>
      </w:r>
      <w:r>
        <w:rPr>
          <w:b/>
          <w:bCs/>
        </w:rPr>
        <w:t>.</w:t>
      </w:r>
    </w:p>
    <w:p w:rsidR="00E61109" w:rsidRDefault="00E61109" w:rsidP="00E61109">
      <w:pPr>
        <w:pStyle w:val="ListParagraph"/>
        <w:tabs>
          <w:tab w:val="left" w:pos="4500"/>
        </w:tabs>
        <w:spacing w:after="0" w:line="240" w:lineRule="auto"/>
        <w:ind w:left="786"/>
        <w:jc w:val="both"/>
      </w:pPr>
    </w:p>
    <w:p w:rsidR="001B1133" w:rsidRDefault="001B1133" w:rsidP="001B1133">
      <w:pPr>
        <w:pStyle w:val="ListParagraph"/>
        <w:spacing w:after="0" w:line="240" w:lineRule="auto"/>
      </w:pPr>
    </w:p>
    <w:p w:rsidR="00562407" w:rsidRDefault="00562407" w:rsidP="00562407">
      <w:pPr>
        <w:numPr>
          <w:ilvl w:val="0"/>
          <w:numId w:val="3"/>
        </w:numPr>
        <w:spacing w:after="0" w:line="240" w:lineRule="auto"/>
      </w:pPr>
      <w:r>
        <w:t>Micro planning in place and the same is reflected in Quality and documentation.</w:t>
      </w:r>
    </w:p>
    <w:p w:rsidR="00E61109" w:rsidRDefault="00E61109" w:rsidP="00110BD3">
      <w:pPr>
        <w:pStyle w:val="ListParagraph"/>
        <w:spacing w:after="0" w:line="240" w:lineRule="auto"/>
        <w:rPr>
          <w:b/>
          <w:bCs/>
        </w:rPr>
      </w:pPr>
      <w:r w:rsidRPr="006274F1">
        <w:rPr>
          <w:b/>
          <w:bCs/>
        </w:rPr>
        <w:t>During evaluation the evaluation team found that all the intervention areas are well demarcated and codified under each ORW. It was also revealed that down top approach being exercised for making</w:t>
      </w:r>
      <w:r>
        <w:rPr>
          <w:b/>
          <w:bCs/>
        </w:rPr>
        <w:t xml:space="preserve"> the project properly implemented</w:t>
      </w:r>
      <w:r w:rsidRPr="006274F1">
        <w:rPr>
          <w:b/>
          <w:bCs/>
        </w:rPr>
        <w:t>.</w:t>
      </w:r>
    </w:p>
    <w:p w:rsidR="001B1133" w:rsidRDefault="001B1133" w:rsidP="00110BD3">
      <w:pPr>
        <w:pStyle w:val="ListParagraph"/>
        <w:spacing w:after="0" w:line="240" w:lineRule="auto"/>
      </w:pPr>
      <w:r>
        <w:t xml:space="preserve"> </w:t>
      </w:r>
    </w:p>
    <w:p w:rsidR="0032299E" w:rsidRPr="004259F0" w:rsidRDefault="00562407" w:rsidP="0032299E">
      <w:pPr>
        <w:numPr>
          <w:ilvl w:val="0"/>
          <w:numId w:val="3"/>
        </w:numPr>
        <w:spacing w:after="0" w:line="240" w:lineRule="auto"/>
      </w:pPr>
      <w:r w:rsidRPr="004259F0">
        <w:t>Coverage of target population (sub-group wise): Target / regular contacts only in HRGs</w:t>
      </w:r>
    </w:p>
    <w:p w:rsidR="000C55D2" w:rsidRPr="00E61109" w:rsidRDefault="00E61109" w:rsidP="00E61109">
      <w:pPr>
        <w:pStyle w:val="ListParagraph"/>
        <w:spacing w:after="0" w:line="240" w:lineRule="auto"/>
        <w:rPr>
          <w:b/>
          <w:bCs/>
        </w:rPr>
      </w:pPr>
      <w:r w:rsidRPr="00E61109">
        <w:rPr>
          <w:b/>
          <w:bCs/>
        </w:rPr>
        <w:t>FSW : Home Based (455) and Street Based (109</w:t>
      </w:r>
      <w:r w:rsidR="00602C8F" w:rsidRPr="00E61109">
        <w:rPr>
          <w:b/>
          <w:bCs/>
        </w:rPr>
        <w:t>)</w:t>
      </w:r>
    </w:p>
    <w:p w:rsidR="00405420" w:rsidRPr="00602C8F" w:rsidRDefault="00405420" w:rsidP="00405420">
      <w:pPr>
        <w:pStyle w:val="ListParagraph"/>
        <w:spacing w:after="0" w:line="240" w:lineRule="auto"/>
        <w:rPr>
          <w:rFonts w:asciiTheme="minorHAnsi" w:hAnsiTheme="minorHAnsi" w:cstheme="minorHAnsi"/>
          <w:szCs w:val="22"/>
        </w:rPr>
      </w:pPr>
    </w:p>
    <w:p w:rsidR="00562407" w:rsidRDefault="00562407" w:rsidP="00562407">
      <w:pPr>
        <w:numPr>
          <w:ilvl w:val="0"/>
          <w:numId w:val="3"/>
        </w:numPr>
        <w:spacing w:after="0" w:line="240" w:lineRule="auto"/>
      </w:pPr>
      <w:r>
        <w:t>O</w:t>
      </w:r>
      <w:r w:rsidRPr="00825A35">
        <w:t>utreach planning – quality, documentation and reflection in implementation</w:t>
      </w:r>
    </w:p>
    <w:p w:rsidR="00E61109" w:rsidRDefault="00E61109" w:rsidP="00110BD3">
      <w:pPr>
        <w:pStyle w:val="ListParagraph"/>
        <w:spacing w:after="0" w:line="240" w:lineRule="auto"/>
        <w:rPr>
          <w:b/>
          <w:bCs/>
        </w:rPr>
      </w:pPr>
    </w:p>
    <w:p w:rsidR="00110BD3" w:rsidRPr="00E61109" w:rsidRDefault="00E61109" w:rsidP="00110BD3">
      <w:pPr>
        <w:pStyle w:val="ListParagraph"/>
        <w:spacing w:after="0" w:line="240" w:lineRule="auto"/>
        <w:rPr>
          <w:b/>
          <w:bCs/>
        </w:rPr>
      </w:pPr>
      <w:r w:rsidRPr="00E61109">
        <w:rPr>
          <w:b/>
          <w:bCs/>
        </w:rPr>
        <w:t>The quality of out reach planning is good but there is scope of improvement.</w:t>
      </w:r>
    </w:p>
    <w:p w:rsidR="00E61109" w:rsidRPr="00E61109" w:rsidRDefault="00E61109" w:rsidP="00110BD3">
      <w:pPr>
        <w:pStyle w:val="ListParagraph"/>
        <w:spacing w:after="0" w:line="240" w:lineRule="auto"/>
        <w:rPr>
          <w:b/>
          <w:bCs/>
        </w:rPr>
      </w:pPr>
    </w:p>
    <w:p w:rsidR="00562407" w:rsidRDefault="00562407" w:rsidP="00562407">
      <w:pPr>
        <w:numPr>
          <w:ilvl w:val="0"/>
          <w:numId w:val="3"/>
        </w:numPr>
        <w:spacing w:after="0" w:line="240" w:lineRule="auto"/>
      </w:pPr>
      <w:r w:rsidRPr="003A7791">
        <w:t>PE: HRG ratio</w:t>
      </w:r>
      <w:r w:rsidR="00E61109">
        <w:t xml:space="preserve">, </w:t>
      </w:r>
    </w:p>
    <w:p w:rsidR="00E61109" w:rsidRDefault="00E61109" w:rsidP="00110BD3">
      <w:pPr>
        <w:pStyle w:val="ListParagraph"/>
        <w:spacing w:after="0" w:line="240" w:lineRule="auto"/>
      </w:pPr>
    </w:p>
    <w:p w:rsidR="00110BD3" w:rsidRPr="00E61109" w:rsidRDefault="00E61109" w:rsidP="00110BD3">
      <w:pPr>
        <w:pStyle w:val="ListParagraph"/>
        <w:spacing w:after="0" w:line="240" w:lineRule="auto"/>
        <w:rPr>
          <w:b/>
          <w:bCs/>
        </w:rPr>
      </w:pPr>
      <w:r w:rsidRPr="00E61109">
        <w:rPr>
          <w:b/>
          <w:bCs/>
        </w:rPr>
        <w:t>As per norms</w:t>
      </w:r>
      <w:r>
        <w:rPr>
          <w:b/>
          <w:bCs/>
        </w:rPr>
        <w:t>.</w:t>
      </w:r>
    </w:p>
    <w:p w:rsidR="00E61109" w:rsidRDefault="00E61109" w:rsidP="00110BD3">
      <w:pPr>
        <w:pStyle w:val="ListParagraph"/>
        <w:spacing w:after="0" w:line="240" w:lineRule="auto"/>
      </w:pPr>
    </w:p>
    <w:p w:rsidR="00562407" w:rsidRDefault="00562407" w:rsidP="00562407">
      <w:pPr>
        <w:numPr>
          <w:ilvl w:val="0"/>
          <w:numId w:val="3"/>
        </w:numPr>
        <w:spacing w:after="0" w:line="240" w:lineRule="auto"/>
      </w:pPr>
      <w:r w:rsidRPr="003A7791">
        <w:t>Regular contacts</w:t>
      </w:r>
      <w:r>
        <w:t xml:space="preserve"> ( as contacting the community members by the outreach workers / Peers at </w:t>
      </w:r>
      <w:r w:rsidR="00E61109">
        <w:t xml:space="preserve"> </w:t>
      </w:r>
      <w:r>
        <w:t xml:space="preserve">least twice a month and providing services such as condoms and other referral services for FSW and MSM, TG and 20 days in a month and providing Needle and Syringes) </w:t>
      </w:r>
      <w:r w:rsidRPr="003A7791">
        <w:t>- understanding among the project staff, reflection in impact among the community members</w:t>
      </w:r>
    </w:p>
    <w:p w:rsidR="00E61109" w:rsidRDefault="00E61109" w:rsidP="00E61109">
      <w:pPr>
        <w:pStyle w:val="ListParagraph"/>
        <w:spacing w:after="0" w:line="240" w:lineRule="auto"/>
        <w:rPr>
          <w:b/>
          <w:bCs/>
        </w:rPr>
      </w:pPr>
    </w:p>
    <w:p w:rsidR="00405420" w:rsidRPr="00E61109" w:rsidRDefault="009D752B" w:rsidP="00E61109">
      <w:pPr>
        <w:pStyle w:val="ListParagraph"/>
        <w:spacing w:after="0" w:line="240" w:lineRule="auto"/>
        <w:jc w:val="both"/>
        <w:rPr>
          <w:b/>
          <w:bCs/>
        </w:rPr>
      </w:pPr>
      <w:r w:rsidRPr="00E61109">
        <w:rPr>
          <w:b/>
          <w:bCs/>
        </w:rPr>
        <w:t>The staff has a mix understanding of regular contacts, registered contacts</w:t>
      </w:r>
      <w:r w:rsidR="002462DE" w:rsidRPr="00E61109">
        <w:rPr>
          <w:b/>
          <w:bCs/>
        </w:rPr>
        <w:t xml:space="preserve"> and reached c</w:t>
      </w:r>
      <w:r w:rsidR="009C05ED" w:rsidRPr="00E61109">
        <w:rPr>
          <w:b/>
          <w:bCs/>
        </w:rPr>
        <w:t xml:space="preserve">ontacts at counselor and M&amp;E level and the </w:t>
      </w:r>
      <w:r w:rsidR="007752B3" w:rsidRPr="00E61109">
        <w:rPr>
          <w:b/>
          <w:bCs/>
        </w:rPr>
        <w:t>PM &amp;</w:t>
      </w:r>
      <w:r w:rsidR="00262E31" w:rsidRPr="00E61109">
        <w:rPr>
          <w:b/>
          <w:bCs/>
        </w:rPr>
        <w:t xml:space="preserve"> </w:t>
      </w:r>
      <w:r w:rsidR="007752B3" w:rsidRPr="00E61109">
        <w:rPr>
          <w:b/>
          <w:bCs/>
        </w:rPr>
        <w:t xml:space="preserve">the </w:t>
      </w:r>
      <w:r w:rsidR="009C05ED" w:rsidRPr="00E61109">
        <w:rPr>
          <w:b/>
          <w:bCs/>
        </w:rPr>
        <w:t>ORWs have</w:t>
      </w:r>
      <w:r w:rsidR="002462DE" w:rsidRPr="00E61109">
        <w:rPr>
          <w:b/>
          <w:bCs/>
        </w:rPr>
        <w:t xml:space="preserve"> a b</w:t>
      </w:r>
      <w:r w:rsidR="00262E31" w:rsidRPr="00E61109">
        <w:rPr>
          <w:b/>
          <w:bCs/>
        </w:rPr>
        <w:t>etter understanding of the same</w:t>
      </w:r>
      <w:r w:rsidR="009C05ED" w:rsidRPr="00E61109">
        <w:rPr>
          <w:b/>
          <w:bCs/>
        </w:rPr>
        <w:t>.</w:t>
      </w:r>
      <w:r w:rsidR="00E61109" w:rsidRPr="00E61109">
        <w:rPr>
          <w:b/>
          <w:bCs/>
        </w:rPr>
        <w:t xml:space="preserve"> </w:t>
      </w:r>
      <w:r w:rsidR="00D17D0B" w:rsidRPr="00E61109">
        <w:rPr>
          <w:b/>
          <w:bCs/>
        </w:rPr>
        <w:t xml:space="preserve">It has been understood that the staff meet the HRG every fortnight and avail them required </w:t>
      </w:r>
      <w:r w:rsidR="00E61109" w:rsidRPr="00E61109">
        <w:rPr>
          <w:b/>
          <w:bCs/>
        </w:rPr>
        <w:t>n</w:t>
      </w:r>
      <w:r w:rsidR="00D17D0B" w:rsidRPr="00E61109">
        <w:rPr>
          <w:b/>
          <w:bCs/>
        </w:rPr>
        <w:t xml:space="preserve">umber of condoms and refer them to services and follow up if they are due to any services. </w:t>
      </w:r>
      <w:r w:rsidR="001F0AC2" w:rsidRPr="00E61109">
        <w:rPr>
          <w:b/>
          <w:bCs/>
        </w:rPr>
        <w:t>It has been found that the interven</w:t>
      </w:r>
      <w:r w:rsidR="00567604" w:rsidRPr="00E61109">
        <w:rPr>
          <w:b/>
          <w:bCs/>
        </w:rPr>
        <w:t>tion has successfully induced in the HRGs the knowledge</w:t>
      </w:r>
      <w:r w:rsidR="00882DB9" w:rsidRPr="00E61109">
        <w:rPr>
          <w:b/>
          <w:bCs/>
        </w:rPr>
        <w:t>.</w:t>
      </w:r>
      <w:r w:rsidR="00567604" w:rsidRPr="00E61109">
        <w:rPr>
          <w:b/>
          <w:bCs/>
        </w:rPr>
        <w:t xml:space="preserve"> </w:t>
      </w:r>
      <w:r w:rsidR="00D17D0B" w:rsidRPr="00E61109">
        <w:rPr>
          <w:b/>
          <w:bCs/>
        </w:rPr>
        <w:t xml:space="preserve"> </w:t>
      </w:r>
    </w:p>
    <w:p w:rsidR="00924138" w:rsidRPr="00E61109" w:rsidRDefault="00924138" w:rsidP="00E61109">
      <w:pPr>
        <w:pStyle w:val="ListParagraph"/>
        <w:spacing w:after="0" w:line="240" w:lineRule="auto"/>
        <w:rPr>
          <w:b/>
          <w:bCs/>
        </w:rPr>
      </w:pPr>
    </w:p>
    <w:p w:rsidR="00562407" w:rsidRDefault="00562407" w:rsidP="00562407">
      <w:pPr>
        <w:numPr>
          <w:ilvl w:val="0"/>
          <w:numId w:val="3"/>
        </w:numPr>
        <w:spacing w:after="0" w:line="240" w:lineRule="auto"/>
      </w:pPr>
      <w:r w:rsidRPr="003A7791">
        <w:t>Documentation of the peer education</w:t>
      </w:r>
    </w:p>
    <w:p w:rsidR="00E61109" w:rsidRDefault="00E61109" w:rsidP="00E61109">
      <w:pPr>
        <w:pStyle w:val="ListParagraph"/>
        <w:spacing w:after="0" w:line="240" w:lineRule="auto"/>
        <w:rPr>
          <w:b/>
          <w:bCs/>
        </w:rPr>
      </w:pPr>
    </w:p>
    <w:p w:rsidR="00AB56FC" w:rsidRPr="00E61109" w:rsidRDefault="00E60DBF" w:rsidP="00E61109">
      <w:pPr>
        <w:pStyle w:val="ListParagraph"/>
        <w:spacing w:after="0" w:line="240" w:lineRule="auto"/>
        <w:jc w:val="both"/>
        <w:rPr>
          <w:b/>
          <w:bCs/>
        </w:rPr>
      </w:pPr>
      <w:r w:rsidRPr="00E61109">
        <w:rPr>
          <w:b/>
          <w:bCs/>
        </w:rPr>
        <w:t xml:space="preserve">PEs </w:t>
      </w:r>
      <w:r>
        <w:rPr>
          <w:b/>
          <w:bCs/>
        </w:rPr>
        <w:t>is</w:t>
      </w:r>
      <w:r w:rsidR="00AB56FC" w:rsidRPr="00E61109">
        <w:rPr>
          <w:b/>
          <w:bCs/>
        </w:rPr>
        <w:t xml:space="preserve"> either semi literate or illiterate.</w:t>
      </w:r>
      <w:r w:rsidR="00E61109" w:rsidRPr="00E61109">
        <w:rPr>
          <w:b/>
          <w:bCs/>
        </w:rPr>
        <w:t xml:space="preserve"> PEs </w:t>
      </w:r>
      <w:r w:rsidR="00E61109">
        <w:rPr>
          <w:b/>
          <w:bCs/>
        </w:rPr>
        <w:t>does</w:t>
      </w:r>
      <w:r w:rsidR="00AB56FC" w:rsidRPr="00E61109">
        <w:rPr>
          <w:b/>
          <w:bCs/>
        </w:rPr>
        <w:t xml:space="preserve"> have a basic understanding about the documentation.</w:t>
      </w:r>
      <w:r w:rsidR="00E61109" w:rsidRPr="00E61109">
        <w:rPr>
          <w:b/>
          <w:bCs/>
        </w:rPr>
        <w:t xml:space="preserve"> </w:t>
      </w:r>
      <w:r w:rsidR="00AB56FC" w:rsidRPr="00E61109">
        <w:rPr>
          <w:b/>
          <w:bCs/>
        </w:rPr>
        <w:t>ORWs help PEs to complete their documentation.</w:t>
      </w:r>
      <w:r w:rsidR="00E61109">
        <w:rPr>
          <w:b/>
          <w:bCs/>
        </w:rPr>
        <w:t xml:space="preserve"> </w:t>
      </w:r>
      <w:r w:rsidR="00AB56FC" w:rsidRPr="00E61109">
        <w:rPr>
          <w:b/>
          <w:bCs/>
        </w:rPr>
        <w:t xml:space="preserve">Some of the PEs </w:t>
      </w:r>
      <w:r w:rsidR="00E61109" w:rsidRPr="00E61109">
        <w:rPr>
          <w:b/>
          <w:bCs/>
        </w:rPr>
        <w:t>does</w:t>
      </w:r>
      <w:r w:rsidR="00AB56FC" w:rsidRPr="00E61109">
        <w:rPr>
          <w:b/>
          <w:bCs/>
        </w:rPr>
        <w:t xml:space="preserve"> documentation by themselves which is a good sign.</w:t>
      </w:r>
    </w:p>
    <w:p w:rsidR="00AB56FC" w:rsidRPr="00E61109" w:rsidRDefault="00AB56FC" w:rsidP="00AB56FC">
      <w:pPr>
        <w:pStyle w:val="ListParagraph"/>
        <w:spacing w:after="0" w:line="240" w:lineRule="auto"/>
        <w:rPr>
          <w:b/>
          <w:bCs/>
        </w:rPr>
      </w:pPr>
    </w:p>
    <w:p w:rsidR="00562407" w:rsidRDefault="00562407" w:rsidP="00562407">
      <w:pPr>
        <w:numPr>
          <w:ilvl w:val="0"/>
          <w:numId w:val="3"/>
        </w:numPr>
        <w:spacing w:after="0" w:line="240" w:lineRule="auto"/>
      </w:pPr>
      <w:r w:rsidRPr="003A7791">
        <w:t>Quality of peer education- messages, skills and reflection in the community</w:t>
      </w:r>
    </w:p>
    <w:p w:rsidR="00E60DBF" w:rsidRDefault="00E60DBF" w:rsidP="00E60DBF">
      <w:pPr>
        <w:pStyle w:val="ListParagraph"/>
        <w:spacing w:after="0" w:line="240" w:lineRule="auto"/>
        <w:jc w:val="both"/>
        <w:rPr>
          <w:b/>
          <w:bCs/>
        </w:rPr>
      </w:pPr>
    </w:p>
    <w:p w:rsidR="00AE490F" w:rsidRPr="00E60DBF" w:rsidRDefault="003262BB" w:rsidP="00E60DBF">
      <w:pPr>
        <w:pStyle w:val="ListParagraph"/>
        <w:spacing w:after="0" w:line="240" w:lineRule="auto"/>
        <w:jc w:val="both"/>
        <w:rPr>
          <w:b/>
          <w:bCs/>
        </w:rPr>
      </w:pPr>
      <w:r w:rsidRPr="00E60DBF">
        <w:rPr>
          <w:b/>
          <w:bCs/>
        </w:rPr>
        <w:t xml:space="preserve">Project PEs </w:t>
      </w:r>
      <w:r w:rsidR="00E60DBF" w:rsidRPr="00E60DBF">
        <w:rPr>
          <w:b/>
          <w:bCs/>
        </w:rPr>
        <w:t>is</w:t>
      </w:r>
      <w:r w:rsidRPr="00E60DBF">
        <w:rPr>
          <w:b/>
          <w:bCs/>
        </w:rPr>
        <w:t xml:space="preserve"> very vocal and clear when they communicate.</w:t>
      </w:r>
      <w:r w:rsidR="00E61109" w:rsidRPr="00E60DBF">
        <w:rPr>
          <w:b/>
          <w:bCs/>
        </w:rPr>
        <w:t xml:space="preserve"> </w:t>
      </w:r>
      <w:r w:rsidRPr="00E60DBF">
        <w:rPr>
          <w:b/>
          <w:bCs/>
        </w:rPr>
        <w:t>The team has good PEs as their assets, they now only need to be trained for more skills.</w:t>
      </w:r>
      <w:r w:rsidR="00E60DBF">
        <w:rPr>
          <w:b/>
          <w:bCs/>
        </w:rPr>
        <w:t xml:space="preserve"> </w:t>
      </w:r>
      <w:r w:rsidRPr="00E60DBF">
        <w:rPr>
          <w:b/>
          <w:bCs/>
        </w:rPr>
        <w:t xml:space="preserve">Most of the community members are </w:t>
      </w:r>
      <w:r w:rsidRPr="00E60DBF">
        <w:rPr>
          <w:b/>
          <w:bCs/>
        </w:rPr>
        <w:lastRenderedPageBreak/>
        <w:t>satisfied by the services provided by the PEs, they have known PEs even before the project initiation.</w:t>
      </w:r>
      <w:r w:rsidR="00E60DBF" w:rsidRPr="00E60DBF">
        <w:rPr>
          <w:b/>
          <w:bCs/>
        </w:rPr>
        <w:t xml:space="preserve"> </w:t>
      </w:r>
      <w:r w:rsidRPr="00E60DBF">
        <w:rPr>
          <w:b/>
          <w:bCs/>
        </w:rPr>
        <w:t>A few PEs could be groomed for positioning as ORWs.</w:t>
      </w:r>
      <w:r w:rsidR="00E60DBF" w:rsidRPr="00E60DBF">
        <w:rPr>
          <w:b/>
          <w:bCs/>
        </w:rPr>
        <w:t xml:space="preserve"> </w:t>
      </w:r>
      <w:r w:rsidR="00AE490F" w:rsidRPr="00E60DBF">
        <w:rPr>
          <w:b/>
          <w:bCs/>
        </w:rPr>
        <w:t>There are a few</w:t>
      </w:r>
      <w:r w:rsidR="00525DB4" w:rsidRPr="00E60DBF">
        <w:rPr>
          <w:b/>
          <w:bCs/>
        </w:rPr>
        <w:t xml:space="preserve"> turnovers amo</w:t>
      </w:r>
      <w:r w:rsidR="00AE490F" w:rsidRPr="00E60DBF">
        <w:rPr>
          <w:b/>
          <w:bCs/>
        </w:rPr>
        <w:t>ng the PEs</w:t>
      </w:r>
      <w:r w:rsidR="00525DB4" w:rsidRPr="00E60DBF">
        <w:rPr>
          <w:b/>
          <w:bCs/>
        </w:rPr>
        <w:t xml:space="preserve">. But the PEs in general </w:t>
      </w:r>
      <w:r w:rsidR="00E60DBF" w:rsidRPr="00E60DBF">
        <w:rPr>
          <w:b/>
          <w:bCs/>
        </w:rPr>
        <w:t>is</w:t>
      </w:r>
      <w:r w:rsidR="00525DB4" w:rsidRPr="00E60DBF">
        <w:rPr>
          <w:b/>
          <w:bCs/>
        </w:rPr>
        <w:t xml:space="preserve"> skillful and they are sharing proper knowledge to the community. </w:t>
      </w:r>
      <w:r w:rsidR="00E60DBF" w:rsidRPr="00E60DBF">
        <w:rPr>
          <w:b/>
          <w:bCs/>
        </w:rPr>
        <w:t>Only 2 out of 9</w:t>
      </w:r>
      <w:r w:rsidR="00AE490F" w:rsidRPr="00E60DBF">
        <w:rPr>
          <w:b/>
          <w:bCs/>
        </w:rPr>
        <w:t xml:space="preserve"> PEs are in the age group of &lt;30 and the rest are in late thirties or early forties.</w:t>
      </w:r>
    </w:p>
    <w:p w:rsidR="009D13A9" w:rsidRPr="00AE490F" w:rsidRDefault="009D13A9" w:rsidP="00AE490F">
      <w:pPr>
        <w:pStyle w:val="ListParagraph"/>
        <w:spacing w:after="0" w:line="240" w:lineRule="auto"/>
        <w:rPr>
          <w:szCs w:val="22"/>
        </w:rPr>
      </w:pPr>
    </w:p>
    <w:p w:rsidR="00562407" w:rsidRDefault="00562407" w:rsidP="00562407">
      <w:pPr>
        <w:numPr>
          <w:ilvl w:val="0"/>
          <w:numId w:val="3"/>
        </w:numPr>
        <w:spacing w:after="0" w:line="240" w:lineRule="auto"/>
      </w:pPr>
      <w:r w:rsidRPr="003A7791">
        <w:t>Supervision- mechanism, process, follow-up in action taken etc</w:t>
      </w:r>
    </w:p>
    <w:p w:rsidR="00E60DBF" w:rsidRDefault="00E60DBF" w:rsidP="00E60DBF">
      <w:pPr>
        <w:pStyle w:val="ListParagraph"/>
        <w:spacing w:after="0" w:line="240" w:lineRule="auto"/>
      </w:pPr>
    </w:p>
    <w:p w:rsidR="008C1F0C" w:rsidRPr="00E60DBF" w:rsidRDefault="008C1F0C" w:rsidP="00E60DBF">
      <w:pPr>
        <w:pStyle w:val="ListParagraph"/>
        <w:spacing w:after="0" w:line="240" w:lineRule="auto"/>
        <w:jc w:val="both"/>
        <w:rPr>
          <w:b/>
          <w:bCs/>
        </w:rPr>
      </w:pPr>
      <w:r w:rsidRPr="00E60DBF">
        <w:rPr>
          <w:b/>
          <w:bCs/>
        </w:rPr>
        <w:t>Supervision is done at three levels first at ORW level , second at PM level and third at PD level.</w:t>
      </w:r>
      <w:r w:rsidR="00E60DBF" w:rsidRPr="00E60DBF">
        <w:rPr>
          <w:b/>
          <w:bCs/>
        </w:rPr>
        <w:t xml:space="preserve"> </w:t>
      </w:r>
      <w:r w:rsidRPr="00E60DBF">
        <w:rPr>
          <w:b/>
          <w:bCs/>
        </w:rPr>
        <w:t>Documents, field visits and interaction is done at all the levels as a part of supervision.</w:t>
      </w:r>
      <w:r w:rsidR="00E60DBF" w:rsidRPr="00E60DBF">
        <w:rPr>
          <w:b/>
          <w:bCs/>
        </w:rPr>
        <w:t xml:space="preserve"> </w:t>
      </w:r>
      <w:r w:rsidRPr="00E60DBF">
        <w:rPr>
          <w:b/>
          <w:bCs/>
        </w:rPr>
        <w:t>Proper documentation for this process is also followed by the project.</w:t>
      </w:r>
      <w:r w:rsidR="00E60DBF" w:rsidRPr="00E60DBF">
        <w:rPr>
          <w:b/>
          <w:bCs/>
        </w:rPr>
        <w:t xml:space="preserve"> </w:t>
      </w:r>
      <w:r w:rsidR="007143AD" w:rsidRPr="00E60DBF">
        <w:rPr>
          <w:b/>
          <w:bCs/>
        </w:rPr>
        <w:t>SACS documents which reflect the supervision process have been properly maintained by the project team.</w:t>
      </w:r>
      <w:r w:rsidR="00E60DBF" w:rsidRPr="00E60DBF">
        <w:rPr>
          <w:b/>
          <w:bCs/>
        </w:rPr>
        <w:t xml:space="preserve"> </w:t>
      </w:r>
      <w:r w:rsidRPr="00E60DBF">
        <w:rPr>
          <w:b/>
          <w:bCs/>
        </w:rPr>
        <w:t>Minutes available with the project staff for looking into follow up action taken by the management for any specific task assigned.</w:t>
      </w:r>
    </w:p>
    <w:p w:rsidR="00FD2632" w:rsidRDefault="00FD2632" w:rsidP="00562407"/>
    <w:p w:rsidR="00562407" w:rsidRDefault="00562407" w:rsidP="00562407">
      <w:pPr>
        <w:pStyle w:val="ListParagraph"/>
        <w:tabs>
          <w:tab w:val="left" w:pos="90"/>
        </w:tabs>
      </w:pPr>
      <w:r>
        <w:rPr>
          <w:rFonts w:ascii="Times New Roman" w:hAnsi="Times New Roman" w:cs="Times New Roman"/>
          <w:b/>
          <w:bCs/>
          <w:sz w:val="24"/>
          <w:szCs w:val="24"/>
        </w:rPr>
        <w:t xml:space="preserve">IV. </w:t>
      </w:r>
      <w:r w:rsidRPr="00825A35">
        <w:rPr>
          <w:rFonts w:ascii="Times New Roman" w:hAnsi="Times New Roman" w:cs="Times New Roman"/>
          <w:b/>
          <w:bCs/>
          <w:sz w:val="24"/>
          <w:szCs w:val="24"/>
        </w:rPr>
        <w:t>Service</w:t>
      </w:r>
      <w:r>
        <w:rPr>
          <w:rFonts w:ascii="Times New Roman" w:hAnsi="Times New Roman" w:cs="Times New Roman"/>
          <w:b/>
          <w:bCs/>
          <w:sz w:val="24"/>
          <w:szCs w:val="24"/>
        </w:rPr>
        <w:t>s</w:t>
      </w:r>
    </w:p>
    <w:p w:rsidR="00562407" w:rsidRPr="00C60A06" w:rsidRDefault="00562407" w:rsidP="00562407">
      <w:pPr>
        <w:numPr>
          <w:ilvl w:val="0"/>
          <w:numId w:val="5"/>
        </w:numPr>
        <w:spacing w:after="0" w:line="240" w:lineRule="auto"/>
      </w:pPr>
      <w:r w:rsidRPr="00C60A06">
        <w:t>Availability of STI services – mode of delivery, adequacy to the needs of the community.</w:t>
      </w:r>
    </w:p>
    <w:p w:rsidR="00E60DBF" w:rsidRDefault="00E60DBF" w:rsidP="00E60DBF">
      <w:pPr>
        <w:pStyle w:val="ListParagraph"/>
        <w:spacing w:after="0" w:line="240" w:lineRule="auto"/>
        <w:rPr>
          <w:szCs w:val="22"/>
        </w:rPr>
      </w:pPr>
    </w:p>
    <w:p w:rsidR="00451E01" w:rsidRPr="00E60DBF" w:rsidRDefault="00C60A06" w:rsidP="00E60DBF">
      <w:pPr>
        <w:pStyle w:val="ListParagraph"/>
        <w:spacing w:after="0" w:line="240" w:lineRule="auto"/>
        <w:jc w:val="both"/>
        <w:rPr>
          <w:b/>
          <w:bCs/>
        </w:rPr>
      </w:pPr>
      <w:r w:rsidRPr="00E60DBF">
        <w:rPr>
          <w:b/>
          <w:bCs/>
        </w:rPr>
        <w:t>The HRGs are only referred for V</w:t>
      </w:r>
      <w:r w:rsidR="009D13A9" w:rsidRPr="00E60DBF">
        <w:rPr>
          <w:b/>
          <w:bCs/>
        </w:rPr>
        <w:t>DRL testing in the hospitals</w:t>
      </w:r>
      <w:r w:rsidRPr="00E60DBF">
        <w:rPr>
          <w:b/>
          <w:bCs/>
        </w:rPr>
        <w:t>.</w:t>
      </w:r>
      <w:r w:rsidR="00E60DBF" w:rsidRPr="00E60DBF">
        <w:rPr>
          <w:b/>
          <w:bCs/>
        </w:rPr>
        <w:t xml:space="preserve"> </w:t>
      </w:r>
      <w:r w:rsidRPr="00E60DBF">
        <w:rPr>
          <w:b/>
          <w:bCs/>
        </w:rPr>
        <w:t xml:space="preserve"> RMCs were done regularly with most of the HRGs. </w:t>
      </w:r>
      <w:r w:rsidR="00451E01" w:rsidRPr="00E60DBF">
        <w:rPr>
          <w:b/>
          <w:bCs/>
        </w:rPr>
        <w:t xml:space="preserve">The TI has got no PPP </w:t>
      </w:r>
      <w:r w:rsidR="00882DB9" w:rsidRPr="00E60DBF">
        <w:rPr>
          <w:b/>
          <w:bCs/>
        </w:rPr>
        <w:t xml:space="preserve">separately for RMC or STI treatment. They take the </w:t>
      </w:r>
      <w:r w:rsidR="00451E01" w:rsidRPr="00E60DBF">
        <w:rPr>
          <w:b/>
          <w:bCs/>
        </w:rPr>
        <w:t>HRGs to the hospital for t he RMC, PT and ST of the HRGs.</w:t>
      </w:r>
      <w:r w:rsidR="00E60DBF" w:rsidRPr="00E60DBF">
        <w:rPr>
          <w:b/>
          <w:bCs/>
        </w:rPr>
        <w:t xml:space="preserve"> </w:t>
      </w:r>
      <w:r w:rsidR="00451E01" w:rsidRPr="00E60DBF">
        <w:rPr>
          <w:b/>
          <w:bCs/>
        </w:rPr>
        <w:t>The doctor was not met during the evaluation and it was not clear what sort of service he provides.</w:t>
      </w:r>
      <w:r w:rsidR="00E60DBF" w:rsidRPr="00E60DBF">
        <w:rPr>
          <w:b/>
          <w:bCs/>
        </w:rPr>
        <w:t xml:space="preserve"> </w:t>
      </w:r>
      <w:r w:rsidR="00451E01" w:rsidRPr="00E60DBF">
        <w:rPr>
          <w:b/>
          <w:bCs/>
        </w:rPr>
        <w:t xml:space="preserve">RMCs are done as per the indicator set up where the quality of service provided to the HRG is doubtful. </w:t>
      </w:r>
    </w:p>
    <w:p w:rsidR="00C60A06" w:rsidRPr="00E60DBF" w:rsidRDefault="00C60A06" w:rsidP="00E60DBF">
      <w:pPr>
        <w:pStyle w:val="ListParagraph"/>
        <w:spacing w:after="0" w:line="240" w:lineRule="auto"/>
        <w:jc w:val="both"/>
        <w:rPr>
          <w:b/>
          <w:bCs/>
        </w:rPr>
      </w:pPr>
    </w:p>
    <w:p w:rsidR="00562407" w:rsidRPr="00C60A06" w:rsidRDefault="00562407" w:rsidP="007143AD">
      <w:pPr>
        <w:numPr>
          <w:ilvl w:val="0"/>
          <w:numId w:val="5"/>
        </w:numPr>
        <w:spacing w:after="0" w:line="240" w:lineRule="auto"/>
      </w:pPr>
      <w:r w:rsidRPr="00C60A06">
        <w:t xml:space="preserve">Quality of the services- infrastructure (clinic, equipment etc.), location of the clinic, availability of STI drugs and maintenance of privacy etc. </w:t>
      </w:r>
    </w:p>
    <w:p w:rsidR="00E60DBF" w:rsidRDefault="00E60DBF" w:rsidP="00E60DBF">
      <w:pPr>
        <w:pStyle w:val="ListParagraph"/>
        <w:spacing w:after="0" w:line="240" w:lineRule="auto"/>
        <w:jc w:val="both"/>
        <w:rPr>
          <w:b/>
          <w:bCs/>
        </w:rPr>
      </w:pPr>
    </w:p>
    <w:p w:rsidR="00C60A06" w:rsidRPr="00E60DBF" w:rsidRDefault="00E60DBF" w:rsidP="00E60DBF">
      <w:pPr>
        <w:pStyle w:val="ListParagraph"/>
        <w:spacing w:after="0" w:line="240" w:lineRule="auto"/>
        <w:jc w:val="both"/>
        <w:rPr>
          <w:b/>
          <w:bCs/>
        </w:rPr>
      </w:pPr>
      <w:r w:rsidRPr="00E60DBF">
        <w:rPr>
          <w:b/>
          <w:bCs/>
        </w:rPr>
        <w:t>This segment needs improvement.</w:t>
      </w:r>
    </w:p>
    <w:p w:rsidR="00CD0531" w:rsidRPr="00E60DBF" w:rsidRDefault="00CD0531" w:rsidP="00E60DBF">
      <w:pPr>
        <w:pStyle w:val="ListParagraph"/>
        <w:spacing w:after="0" w:line="240" w:lineRule="auto"/>
        <w:jc w:val="both"/>
        <w:rPr>
          <w:b/>
          <w:bCs/>
        </w:rPr>
      </w:pPr>
    </w:p>
    <w:p w:rsidR="00562407" w:rsidRPr="00B57EAD" w:rsidRDefault="00562407" w:rsidP="00562407">
      <w:pPr>
        <w:numPr>
          <w:ilvl w:val="0"/>
          <w:numId w:val="5"/>
        </w:numPr>
        <w:spacing w:after="0" w:line="240" w:lineRule="auto"/>
      </w:pPr>
      <w:r w:rsidRPr="00B57EAD">
        <w:t xml:space="preserve">Quality of treatment in the service provisioning- adherence to syndromic treatment protocol, follow up mechanism and adherence, referrals to VCTC,ART, DOTS centre and Community care </w:t>
      </w:r>
      <w:r w:rsidR="00E60DBF" w:rsidRPr="00B57EAD">
        <w:t>centre’s</w:t>
      </w:r>
      <w:r w:rsidRPr="00B57EAD">
        <w:t>.</w:t>
      </w:r>
    </w:p>
    <w:p w:rsidR="00E60DBF" w:rsidRDefault="00E60DBF" w:rsidP="00E60DBF">
      <w:pPr>
        <w:pStyle w:val="ListParagraph"/>
        <w:spacing w:after="0" w:line="240" w:lineRule="auto"/>
        <w:ind w:left="786"/>
        <w:jc w:val="both"/>
        <w:rPr>
          <w:b/>
          <w:bCs/>
        </w:rPr>
      </w:pPr>
    </w:p>
    <w:p w:rsidR="00E60DBF" w:rsidRPr="00E60DBF" w:rsidRDefault="00E60DBF" w:rsidP="00E60DBF">
      <w:pPr>
        <w:pStyle w:val="ListParagraph"/>
        <w:spacing w:after="0" w:line="240" w:lineRule="auto"/>
        <w:ind w:left="786"/>
        <w:jc w:val="both"/>
        <w:rPr>
          <w:b/>
          <w:bCs/>
        </w:rPr>
      </w:pPr>
    </w:p>
    <w:p w:rsidR="00562407" w:rsidRPr="003578C9" w:rsidRDefault="00562407" w:rsidP="00562407">
      <w:pPr>
        <w:numPr>
          <w:ilvl w:val="0"/>
          <w:numId w:val="5"/>
        </w:numPr>
        <w:spacing w:after="0" w:line="240" w:lineRule="auto"/>
      </w:pPr>
      <w:r w:rsidRPr="003578C9">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E60DBF" w:rsidRDefault="00E60DBF" w:rsidP="00E60DBF">
      <w:pPr>
        <w:pStyle w:val="ListParagraph"/>
        <w:spacing w:after="0" w:line="240" w:lineRule="auto"/>
        <w:jc w:val="both"/>
        <w:rPr>
          <w:b/>
          <w:bCs/>
        </w:rPr>
      </w:pPr>
    </w:p>
    <w:p w:rsidR="003578C9" w:rsidRPr="00E60DBF" w:rsidRDefault="00FF5530" w:rsidP="00E60DBF">
      <w:pPr>
        <w:pStyle w:val="ListParagraph"/>
        <w:spacing w:after="0" w:line="240" w:lineRule="auto"/>
        <w:jc w:val="both"/>
        <w:rPr>
          <w:b/>
          <w:bCs/>
        </w:rPr>
      </w:pPr>
      <w:r w:rsidRPr="00E60DBF">
        <w:rPr>
          <w:b/>
          <w:bCs/>
        </w:rPr>
        <w:t>The project staff maintains all the necessary documents for STI component. ANM/Counselor maintains the registers related to this component.</w:t>
      </w:r>
      <w:r w:rsidR="00E60DBF" w:rsidRPr="00E60DBF">
        <w:rPr>
          <w:b/>
          <w:bCs/>
        </w:rPr>
        <w:t xml:space="preserve"> </w:t>
      </w:r>
      <w:r w:rsidRPr="00E60DBF">
        <w:rPr>
          <w:b/>
          <w:bCs/>
        </w:rPr>
        <w:t>Documents are maintained as per NACO- SACS guidelines, understanding for the same is found with the project staff</w:t>
      </w:r>
      <w:r w:rsidR="005275D8" w:rsidRPr="00E60DBF">
        <w:rPr>
          <w:b/>
          <w:bCs/>
        </w:rPr>
        <w:t>.</w:t>
      </w:r>
      <w:r w:rsidR="00E60DBF" w:rsidRPr="00E60DBF">
        <w:rPr>
          <w:b/>
          <w:bCs/>
        </w:rPr>
        <w:t xml:space="preserve"> </w:t>
      </w:r>
      <w:r w:rsidR="003578C9" w:rsidRPr="00E60DBF">
        <w:rPr>
          <w:b/>
          <w:bCs/>
        </w:rPr>
        <w:t>Central stock registers are maintained.</w:t>
      </w:r>
    </w:p>
    <w:p w:rsidR="00FF5530" w:rsidRDefault="00FF5530" w:rsidP="00E60DBF">
      <w:pPr>
        <w:pStyle w:val="ListParagraph"/>
        <w:spacing w:after="0" w:line="240" w:lineRule="auto"/>
        <w:jc w:val="both"/>
        <w:rPr>
          <w:b/>
          <w:bCs/>
        </w:rPr>
      </w:pPr>
    </w:p>
    <w:p w:rsidR="00E60DBF" w:rsidRDefault="00E60DBF" w:rsidP="00E60DBF">
      <w:pPr>
        <w:pStyle w:val="ListParagraph"/>
        <w:spacing w:after="0" w:line="240" w:lineRule="auto"/>
        <w:jc w:val="both"/>
        <w:rPr>
          <w:b/>
          <w:bCs/>
        </w:rPr>
      </w:pPr>
    </w:p>
    <w:p w:rsidR="00E60DBF" w:rsidRPr="00E60DBF" w:rsidRDefault="00E60DBF" w:rsidP="00E60DBF">
      <w:pPr>
        <w:pStyle w:val="ListParagraph"/>
        <w:spacing w:after="0" w:line="240" w:lineRule="auto"/>
        <w:jc w:val="both"/>
        <w:rPr>
          <w:b/>
          <w:bCs/>
        </w:rPr>
      </w:pPr>
    </w:p>
    <w:p w:rsidR="00562407" w:rsidRPr="004C2E1A" w:rsidRDefault="00562407" w:rsidP="00562407">
      <w:pPr>
        <w:numPr>
          <w:ilvl w:val="0"/>
          <w:numId w:val="5"/>
        </w:numPr>
        <w:spacing w:after="0" w:line="240" w:lineRule="auto"/>
      </w:pPr>
      <w:r w:rsidRPr="004C2E1A">
        <w:lastRenderedPageBreak/>
        <w:t>Availability of Condoms- Type of distribution channel, accessibility, adequacy etc.</w:t>
      </w:r>
    </w:p>
    <w:p w:rsidR="00562407" w:rsidRPr="004C2E1A" w:rsidRDefault="00562407" w:rsidP="00E544BA">
      <w:pPr>
        <w:spacing w:after="0" w:line="240" w:lineRule="auto"/>
        <w:ind w:left="426"/>
        <w:rPr>
          <w:bCs/>
        </w:rPr>
      </w:pPr>
      <w:r w:rsidRPr="004C2E1A">
        <w:t xml:space="preserve">No. of condoms distributed- No. of condoms distributed through different channels/regular contacts. </w:t>
      </w:r>
    </w:p>
    <w:p w:rsidR="00306926" w:rsidRDefault="00306926" w:rsidP="00306926">
      <w:pPr>
        <w:pStyle w:val="ListParagraph"/>
        <w:spacing w:after="0" w:line="240" w:lineRule="auto"/>
        <w:jc w:val="both"/>
        <w:rPr>
          <w:b/>
          <w:bCs/>
        </w:rPr>
      </w:pPr>
    </w:p>
    <w:p w:rsidR="00440B56" w:rsidRPr="00306926" w:rsidRDefault="009D13A9" w:rsidP="00306926">
      <w:pPr>
        <w:pStyle w:val="ListParagraph"/>
        <w:spacing w:after="0" w:line="240" w:lineRule="auto"/>
        <w:jc w:val="both"/>
        <w:rPr>
          <w:b/>
          <w:bCs/>
        </w:rPr>
      </w:pPr>
      <w:r w:rsidRPr="00306926">
        <w:rPr>
          <w:b/>
          <w:bCs/>
        </w:rPr>
        <w:t xml:space="preserve">A total </w:t>
      </w:r>
      <w:r w:rsidR="005A5558" w:rsidRPr="00306926">
        <w:rPr>
          <w:b/>
          <w:bCs/>
        </w:rPr>
        <w:t xml:space="preserve">of </w:t>
      </w:r>
      <w:r w:rsidR="00306926" w:rsidRPr="00306926">
        <w:rPr>
          <w:b/>
          <w:bCs/>
        </w:rPr>
        <w:t>free condom</w:t>
      </w:r>
      <w:r w:rsidR="00E60DBF" w:rsidRPr="00306926">
        <w:rPr>
          <w:b/>
          <w:bCs/>
        </w:rPr>
        <w:t>13337</w:t>
      </w:r>
      <w:r w:rsidR="00CD5624" w:rsidRPr="00306926">
        <w:rPr>
          <w:b/>
          <w:bCs/>
        </w:rPr>
        <w:t xml:space="preserve"> </w:t>
      </w:r>
      <w:r w:rsidR="000312AD" w:rsidRPr="00306926">
        <w:rPr>
          <w:b/>
          <w:bCs/>
        </w:rPr>
        <w:t>condoms were distributed by the project staff in last 12 months.</w:t>
      </w:r>
      <w:r w:rsidR="00306926" w:rsidRPr="00306926">
        <w:rPr>
          <w:b/>
          <w:bCs/>
        </w:rPr>
        <w:t xml:space="preserve"> </w:t>
      </w:r>
      <w:r w:rsidR="00FE0D3D" w:rsidRPr="00306926">
        <w:rPr>
          <w:b/>
          <w:bCs/>
        </w:rPr>
        <w:t>Condoms were</w:t>
      </w:r>
      <w:r w:rsidR="002F3248" w:rsidRPr="00306926">
        <w:rPr>
          <w:b/>
          <w:bCs/>
        </w:rPr>
        <w:t xml:space="preserve"> distrib</w:t>
      </w:r>
      <w:r w:rsidR="00283152" w:rsidRPr="00306926">
        <w:rPr>
          <w:b/>
          <w:bCs/>
        </w:rPr>
        <w:t>uted through PEs only</w:t>
      </w:r>
      <w:r w:rsidR="00FE0D3D" w:rsidRPr="00306926">
        <w:rPr>
          <w:b/>
          <w:bCs/>
        </w:rPr>
        <w:t>.</w:t>
      </w:r>
      <w:r w:rsidR="00306926" w:rsidRPr="00306926">
        <w:rPr>
          <w:b/>
          <w:bCs/>
        </w:rPr>
        <w:t xml:space="preserve"> </w:t>
      </w:r>
      <w:r w:rsidR="00440B56" w:rsidRPr="00306926">
        <w:rPr>
          <w:b/>
          <w:bCs/>
        </w:rPr>
        <w:t>Free condoms available and are supplied in proportion to the demand generated It has been reported that they have taken a st</w:t>
      </w:r>
      <w:r w:rsidRPr="00306926">
        <w:rPr>
          <w:b/>
          <w:bCs/>
        </w:rPr>
        <w:t>o</w:t>
      </w:r>
      <w:r w:rsidR="00983D65" w:rsidRPr="00306926">
        <w:rPr>
          <w:b/>
          <w:bCs/>
        </w:rPr>
        <w:t>ck for</w:t>
      </w:r>
      <w:r w:rsidR="00306926" w:rsidRPr="00306926">
        <w:rPr>
          <w:b/>
          <w:bCs/>
        </w:rPr>
        <w:t xml:space="preserve"> social marketing and 563</w:t>
      </w:r>
      <w:r w:rsidRPr="00306926">
        <w:rPr>
          <w:b/>
          <w:bCs/>
        </w:rPr>
        <w:t xml:space="preserve"> condoms have been sold off through outlets.</w:t>
      </w:r>
      <w:r w:rsidR="00306926" w:rsidRPr="00306926">
        <w:rPr>
          <w:b/>
          <w:bCs/>
        </w:rPr>
        <w:t xml:space="preserve"> </w:t>
      </w:r>
      <w:r w:rsidRPr="00306926">
        <w:rPr>
          <w:b/>
          <w:bCs/>
        </w:rPr>
        <w:t xml:space="preserve"> </w:t>
      </w:r>
    </w:p>
    <w:p w:rsidR="00440B56" w:rsidRPr="00306926" w:rsidRDefault="00440B56" w:rsidP="00306926">
      <w:pPr>
        <w:pStyle w:val="ListParagraph"/>
        <w:spacing w:after="0" w:line="240" w:lineRule="auto"/>
        <w:jc w:val="both"/>
        <w:rPr>
          <w:b/>
          <w:bCs/>
        </w:rPr>
      </w:pPr>
    </w:p>
    <w:p w:rsidR="00562407" w:rsidRDefault="00562407" w:rsidP="00562407">
      <w:pPr>
        <w:numPr>
          <w:ilvl w:val="0"/>
          <w:numId w:val="5"/>
        </w:numPr>
        <w:spacing w:after="0" w:line="240" w:lineRule="auto"/>
        <w:rPr>
          <w:bCs/>
        </w:rPr>
      </w:pPr>
      <w:r w:rsidRPr="00B61EBF">
        <w:rPr>
          <w:bCs/>
        </w:rPr>
        <w:t>Information on linkages for ICTC, DOT, ART, STI clinics.</w:t>
      </w:r>
    </w:p>
    <w:p w:rsidR="00306926" w:rsidRDefault="00306926" w:rsidP="00306926">
      <w:pPr>
        <w:pStyle w:val="ListParagraph"/>
        <w:spacing w:after="0" w:line="240" w:lineRule="auto"/>
        <w:jc w:val="both"/>
        <w:rPr>
          <w:b/>
          <w:bCs/>
        </w:rPr>
      </w:pPr>
    </w:p>
    <w:p w:rsidR="00EB555A" w:rsidRPr="00306926" w:rsidRDefault="00EB555A" w:rsidP="00306926">
      <w:pPr>
        <w:pStyle w:val="ListParagraph"/>
        <w:spacing w:after="0" w:line="240" w:lineRule="auto"/>
        <w:jc w:val="both"/>
        <w:rPr>
          <w:b/>
          <w:bCs/>
        </w:rPr>
      </w:pPr>
      <w:r w:rsidRPr="00306926">
        <w:rPr>
          <w:b/>
          <w:bCs/>
        </w:rPr>
        <w:t>Project has good linkages with the existing govt</w:t>
      </w:r>
      <w:r w:rsidR="00E25898" w:rsidRPr="00306926">
        <w:rPr>
          <w:b/>
          <w:bCs/>
        </w:rPr>
        <w:t>.</w:t>
      </w:r>
      <w:r w:rsidRPr="00306926">
        <w:rPr>
          <w:b/>
          <w:bCs/>
        </w:rPr>
        <w:t xml:space="preserve"> infrastructure for STI and allied services.</w:t>
      </w:r>
      <w:r w:rsidR="00306926" w:rsidRPr="00306926">
        <w:rPr>
          <w:b/>
          <w:bCs/>
        </w:rPr>
        <w:t xml:space="preserve"> </w:t>
      </w:r>
      <w:r w:rsidR="004C5A36" w:rsidRPr="00306926">
        <w:rPr>
          <w:b/>
          <w:bCs/>
        </w:rPr>
        <w:t>A good rapport with the local govt hospital and its STI centre, DOT and ART centers has</w:t>
      </w:r>
      <w:r w:rsidRPr="00306926">
        <w:rPr>
          <w:b/>
          <w:bCs/>
        </w:rPr>
        <w:t xml:space="preserve"> been maintained.</w:t>
      </w:r>
    </w:p>
    <w:p w:rsidR="006F64DF" w:rsidRPr="00306926" w:rsidRDefault="006F64DF" w:rsidP="00306926">
      <w:pPr>
        <w:pStyle w:val="ListParagraph"/>
        <w:spacing w:after="0" w:line="240" w:lineRule="auto"/>
        <w:jc w:val="both"/>
        <w:rPr>
          <w:b/>
          <w:bCs/>
        </w:rPr>
      </w:pPr>
    </w:p>
    <w:p w:rsidR="00562407" w:rsidRDefault="00562407" w:rsidP="00562407">
      <w:pPr>
        <w:numPr>
          <w:ilvl w:val="0"/>
          <w:numId w:val="5"/>
        </w:numPr>
        <w:spacing w:after="0" w:line="240" w:lineRule="auto"/>
        <w:rPr>
          <w:bCs/>
        </w:rPr>
      </w:pPr>
      <w:r>
        <w:rPr>
          <w:bCs/>
        </w:rPr>
        <w:t xml:space="preserve">Referrals and follows up  </w:t>
      </w:r>
    </w:p>
    <w:p w:rsidR="00306926" w:rsidRDefault="00306926" w:rsidP="00306926">
      <w:pPr>
        <w:pStyle w:val="ListParagraph"/>
        <w:spacing w:after="0" w:line="240" w:lineRule="auto"/>
        <w:jc w:val="both"/>
        <w:rPr>
          <w:b/>
          <w:bCs/>
        </w:rPr>
      </w:pPr>
    </w:p>
    <w:p w:rsidR="006F64DF" w:rsidRPr="00306926" w:rsidRDefault="006F64DF" w:rsidP="00306926">
      <w:pPr>
        <w:pStyle w:val="ListParagraph"/>
        <w:spacing w:after="0" w:line="240" w:lineRule="auto"/>
        <w:jc w:val="both"/>
        <w:rPr>
          <w:b/>
          <w:bCs/>
        </w:rPr>
      </w:pPr>
      <w:r w:rsidRPr="00306926">
        <w:rPr>
          <w:b/>
          <w:bCs/>
        </w:rPr>
        <w:t>As the projec</w:t>
      </w:r>
      <w:r w:rsidR="00983D65" w:rsidRPr="00306926">
        <w:rPr>
          <w:b/>
          <w:bCs/>
        </w:rPr>
        <w:t>t has strong linkages with the G</w:t>
      </w:r>
      <w:r w:rsidRPr="00306926">
        <w:rPr>
          <w:b/>
          <w:bCs/>
        </w:rPr>
        <w:t>ovt</w:t>
      </w:r>
      <w:r w:rsidR="00983D65" w:rsidRPr="00306926">
        <w:rPr>
          <w:b/>
          <w:bCs/>
        </w:rPr>
        <w:t>.</w:t>
      </w:r>
      <w:r w:rsidRPr="00306926">
        <w:rPr>
          <w:b/>
          <w:bCs/>
        </w:rPr>
        <w:t xml:space="preserve"> health systems referrals have not been a real issue with this project.</w:t>
      </w:r>
      <w:r w:rsidR="00306926" w:rsidRPr="00306926">
        <w:rPr>
          <w:b/>
          <w:bCs/>
        </w:rPr>
        <w:t xml:space="preserve"> </w:t>
      </w:r>
      <w:r w:rsidRPr="00306926">
        <w:rPr>
          <w:b/>
          <w:bCs/>
        </w:rPr>
        <w:t xml:space="preserve">Lack of </w:t>
      </w:r>
      <w:r w:rsidR="00480328" w:rsidRPr="00306926">
        <w:rPr>
          <w:b/>
          <w:bCs/>
        </w:rPr>
        <w:t>Conceptual clarity</w:t>
      </w:r>
      <w:r w:rsidRPr="00306926">
        <w:rPr>
          <w:b/>
          <w:bCs/>
        </w:rPr>
        <w:t xml:space="preserve"> within the field team and uneven planning may have a direct impact on the follow up part of the ST</w:t>
      </w:r>
      <w:r w:rsidR="00480328" w:rsidRPr="00306926">
        <w:rPr>
          <w:b/>
          <w:bCs/>
        </w:rPr>
        <w:t>I care component of the project, but follow-up of clients for the service is evidently good.</w:t>
      </w:r>
    </w:p>
    <w:p w:rsidR="00330E0A" w:rsidRDefault="00330E0A" w:rsidP="00306926">
      <w:pPr>
        <w:pStyle w:val="ListParagraph"/>
        <w:spacing w:after="0" w:line="240" w:lineRule="auto"/>
        <w:jc w:val="both"/>
        <w:rPr>
          <w:b/>
          <w:bCs/>
        </w:rPr>
      </w:pPr>
    </w:p>
    <w:p w:rsidR="00562407" w:rsidRDefault="00562407" w:rsidP="00562407">
      <w:pPr>
        <w:ind w:left="720"/>
        <w:rPr>
          <w:b/>
          <w:bCs/>
        </w:rPr>
      </w:pPr>
      <w:r>
        <w:rPr>
          <w:b/>
          <w:bCs/>
        </w:rPr>
        <w:t xml:space="preserve">V. </w:t>
      </w:r>
      <w:r w:rsidRPr="00825A35">
        <w:rPr>
          <w:b/>
          <w:bCs/>
        </w:rPr>
        <w:t>Community participation</w:t>
      </w:r>
    </w:p>
    <w:p w:rsidR="00562407" w:rsidRDefault="00562407" w:rsidP="00562407">
      <w:pPr>
        <w:numPr>
          <w:ilvl w:val="0"/>
          <w:numId w:val="4"/>
        </w:numPr>
        <w:spacing w:after="0" w:line="240" w:lineRule="auto"/>
      </w:pPr>
      <w:r w:rsidRPr="00825A35">
        <w:t>Collectivization activities: No. of SHGs/Community groups/CBOs formed since inception, perspectives of these groups towards the project activities</w:t>
      </w:r>
      <w:r>
        <w:t>.</w:t>
      </w:r>
    </w:p>
    <w:p w:rsidR="00306926" w:rsidRDefault="00306926" w:rsidP="00306926">
      <w:pPr>
        <w:pStyle w:val="ListParagraph"/>
        <w:spacing w:after="0" w:line="240" w:lineRule="auto"/>
        <w:jc w:val="both"/>
      </w:pPr>
    </w:p>
    <w:p w:rsidR="00114B04" w:rsidRPr="00306926" w:rsidRDefault="00114B04" w:rsidP="00306926">
      <w:pPr>
        <w:pStyle w:val="ListParagraph"/>
        <w:spacing w:after="0" w:line="240" w:lineRule="auto"/>
        <w:jc w:val="both"/>
        <w:rPr>
          <w:b/>
          <w:bCs/>
        </w:rPr>
      </w:pPr>
      <w:r w:rsidRPr="00306926">
        <w:rPr>
          <w:b/>
          <w:bCs/>
        </w:rPr>
        <w:t>SHGs have b</w:t>
      </w:r>
      <w:r w:rsidR="002F3248" w:rsidRPr="00306926">
        <w:rPr>
          <w:b/>
          <w:bCs/>
        </w:rPr>
        <w:t>een formed for the</w:t>
      </w:r>
      <w:r w:rsidR="00AE490F" w:rsidRPr="00306926">
        <w:rPr>
          <w:b/>
          <w:bCs/>
        </w:rPr>
        <w:t xml:space="preserve"> FSWs</w:t>
      </w:r>
      <w:r w:rsidR="00983D65" w:rsidRPr="00306926">
        <w:rPr>
          <w:b/>
          <w:bCs/>
        </w:rPr>
        <w:t xml:space="preserve"> before a couple of year</w:t>
      </w:r>
      <w:r w:rsidRPr="00306926">
        <w:rPr>
          <w:b/>
          <w:bCs/>
        </w:rPr>
        <w:t>.</w:t>
      </w:r>
      <w:r w:rsidR="00983D65" w:rsidRPr="00306926">
        <w:rPr>
          <w:b/>
          <w:bCs/>
        </w:rPr>
        <w:t xml:space="preserve"> It is a mixed group along with general population. But it was not learnt to what extent the same are functioning and to what level they are monitored.</w:t>
      </w:r>
    </w:p>
    <w:p w:rsidR="00AE490F" w:rsidRPr="00306926" w:rsidRDefault="00AE490F" w:rsidP="00306926">
      <w:pPr>
        <w:pStyle w:val="ListParagraph"/>
        <w:spacing w:after="0" w:line="240" w:lineRule="auto"/>
        <w:jc w:val="both"/>
        <w:rPr>
          <w:b/>
          <w:bCs/>
        </w:rPr>
      </w:pPr>
    </w:p>
    <w:p w:rsidR="00562407" w:rsidRDefault="00562407" w:rsidP="00562407">
      <w:pPr>
        <w:numPr>
          <w:ilvl w:val="0"/>
          <w:numId w:val="4"/>
        </w:numPr>
        <w:spacing w:after="0" w:line="240" w:lineRule="auto"/>
      </w:pPr>
      <w:r w:rsidRPr="00825A35">
        <w:t>Community participation in project activities- level and extent of participation, reflection of the same in the activities and documents</w:t>
      </w:r>
    </w:p>
    <w:p w:rsidR="00306926" w:rsidRDefault="00306926" w:rsidP="00306926">
      <w:pPr>
        <w:pStyle w:val="ListParagraph"/>
      </w:pPr>
    </w:p>
    <w:p w:rsidR="00B82096" w:rsidRPr="00306926" w:rsidRDefault="00B82096" w:rsidP="00306926">
      <w:pPr>
        <w:pStyle w:val="ListParagraph"/>
        <w:spacing w:after="0" w:line="240" w:lineRule="auto"/>
        <w:jc w:val="both"/>
        <w:rPr>
          <w:b/>
          <w:bCs/>
        </w:rPr>
      </w:pPr>
      <w:r w:rsidRPr="00306926">
        <w:rPr>
          <w:b/>
          <w:bCs/>
        </w:rPr>
        <w:t>Community par</w:t>
      </w:r>
      <w:r w:rsidR="002F3248" w:rsidRPr="00306926">
        <w:rPr>
          <w:b/>
          <w:bCs/>
        </w:rPr>
        <w:t>ticipation has been limited to</w:t>
      </w:r>
      <w:r w:rsidRPr="00306926">
        <w:rPr>
          <w:b/>
          <w:bCs/>
        </w:rPr>
        <w:t xml:space="preserve"> events organized by the project, other than PE trainings and meetings no strong participation is visible presently in the project.</w:t>
      </w:r>
      <w:r w:rsidR="00306926" w:rsidRPr="00306926">
        <w:rPr>
          <w:b/>
          <w:bCs/>
        </w:rPr>
        <w:t xml:space="preserve"> </w:t>
      </w:r>
      <w:r w:rsidRPr="00306926">
        <w:rPr>
          <w:b/>
          <w:bCs/>
        </w:rPr>
        <w:t>Documents reflect the participation of the community members in events organized by the project team.</w:t>
      </w:r>
    </w:p>
    <w:p w:rsidR="00306926" w:rsidRDefault="00306926" w:rsidP="00562407">
      <w:pPr>
        <w:ind w:left="720"/>
        <w:rPr>
          <w:b/>
          <w:bCs/>
        </w:rPr>
      </w:pPr>
    </w:p>
    <w:p w:rsidR="00562407" w:rsidRPr="002F5633" w:rsidRDefault="00562407" w:rsidP="00562407">
      <w:pPr>
        <w:ind w:left="720"/>
        <w:rPr>
          <w:b/>
          <w:bCs/>
        </w:rPr>
      </w:pPr>
      <w:r>
        <w:rPr>
          <w:b/>
          <w:bCs/>
        </w:rPr>
        <w:t xml:space="preserve">VI. </w:t>
      </w:r>
      <w:r w:rsidRPr="002F5633">
        <w:rPr>
          <w:b/>
          <w:bCs/>
        </w:rPr>
        <w:t xml:space="preserve">Linkages </w:t>
      </w:r>
    </w:p>
    <w:p w:rsidR="00562407" w:rsidRDefault="00562407" w:rsidP="009A75FF">
      <w:pPr>
        <w:numPr>
          <w:ilvl w:val="0"/>
          <w:numId w:val="7"/>
        </w:numPr>
        <w:spacing w:after="0" w:line="240" w:lineRule="auto"/>
      </w:pPr>
      <w:r>
        <w:t>Assess the linkages established with the various services providers like STI, ICTC, TB clinics etc…</w:t>
      </w:r>
    </w:p>
    <w:p w:rsidR="00306926" w:rsidRDefault="00306926" w:rsidP="00306926">
      <w:pPr>
        <w:pStyle w:val="ListParagraph"/>
        <w:spacing w:after="0" w:line="240" w:lineRule="auto"/>
        <w:jc w:val="both"/>
        <w:rPr>
          <w:b/>
          <w:bCs/>
        </w:rPr>
      </w:pPr>
    </w:p>
    <w:p w:rsidR="00306926" w:rsidRDefault="004C2E1A" w:rsidP="00306926">
      <w:pPr>
        <w:pStyle w:val="ListParagraph"/>
        <w:spacing w:after="0" w:line="240" w:lineRule="auto"/>
        <w:jc w:val="both"/>
        <w:rPr>
          <w:b/>
          <w:bCs/>
        </w:rPr>
      </w:pPr>
      <w:r w:rsidRPr="00306926">
        <w:rPr>
          <w:b/>
          <w:bCs/>
        </w:rPr>
        <w:t xml:space="preserve">The project </w:t>
      </w:r>
      <w:r w:rsidR="004C5A36" w:rsidRPr="00306926">
        <w:rPr>
          <w:b/>
          <w:bCs/>
        </w:rPr>
        <w:t>team has good links with ICTC and consistently has</w:t>
      </w:r>
      <w:r w:rsidRPr="00306926">
        <w:rPr>
          <w:b/>
          <w:bCs/>
        </w:rPr>
        <w:t xml:space="preserve"> been </w:t>
      </w:r>
      <w:r w:rsidR="004C5A36" w:rsidRPr="00306926">
        <w:rPr>
          <w:b/>
          <w:bCs/>
        </w:rPr>
        <w:t>referring</w:t>
      </w:r>
      <w:r w:rsidRPr="00306926">
        <w:rPr>
          <w:b/>
          <w:bCs/>
        </w:rPr>
        <w:t xml:space="preserve"> HRGs </w:t>
      </w:r>
      <w:r w:rsidR="00306926">
        <w:rPr>
          <w:b/>
          <w:bCs/>
        </w:rPr>
        <w:t>.</w:t>
      </w:r>
    </w:p>
    <w:p w:rsidR="00306926" w:rsidRDefault="00306926" w:rsidP="00306926">
      <w:pPr>
        <w:pStyle w:val="ListParagraph"/>
        <w:spacing w:after="0" w:line="240" w:lineRule="auto"/>
        <w:jc w:val="both"/>
        <w:rPr>
          <w:b/>
          <w:bCs/>
        </w:rPr>
      </w:pPr>
    </w:p>
    <w:p w:rsidR="00306926" w:rsidRDefault="00306926" w:rsidP="00306926">
      <w:pPr>
        <w:pStyle w:val="ListParagraph"/>
        <w:spacing w:after="0" w:line="240" w:lineRule="auto"/>
        <w:jc w:val="both"/>
        <w:rPr>
          <w:b/>
          <w:bCs/>
        </w:rPr>
      </w:pPr>
    </w:p>
    <w:p w:rsidR="00306926" w:rsidRDefault="00306926" w:rsidP="00306926">
      <w:pPr>
        <w:pStyle w:val="ListParagraph"/>
        <w:spacing w:after="0" w:line="240" w:lineRule="auto"/>
        <w:jc w:val="both"/>
        <w:rPr>
          <w:b/>
          <w:bCs/>
        </w:rPr>
      </w:pPr>
    </w:p>
    <w:p w:rsidR="00306926" w:rsidRPr="00306926" w:rsidRDefault="00306926" w:rsidP="00306926">
      <w:pPr>
        <w:pStyle w:val="ListParagraph"/>
        <w:spacing w:after="0" w:line="240" w:lineRule="auto"/>
        <w:jc w:val="both"/>
        <w:rPr>
          <w:b/>
          <w:bCs/>
        </w:rPr>
      </w:pPr>
    </w:p>
    <w:p w:rsidR="00562407" w:rsidRDefault="00562407" w:rsidP="009A75FF">
      <w:pPr>
        <w:numPr>
          <w:ilvl w:val="0"/>
          <w:numId w:val="7"/>
        </w:numPr>
        <w:spacing w:after="0" w:line="240" w:lineRule="auto"/>
      </w:pPr>
      <w:r>
        <w:lastRenderedPageBreak/>
        <w:t>Percentages of HRGs tested in ICTC and gap between referred and tested.</w:t>
      </w:r>
    </w:p>
    <w:p w:rsidR="00306926" w:rsidRDefault="00306926" w:rsidP="00306926">
      <w:pPr>
        <w:pStyle w:val="ListParagraph"/>
        <w:spacing w:after="0" w:line="240" w:lineRule="auto"/>
        <w:jc w:val="both"/>
      </w:pPr>
    </w:p>
    <w:p w:rsidR="00983D65" w:rsidRPr="00306926" w:rsidRDefault="00983D65" w:rsidP="00306926">
      <w:pPr>
        <w:pStyle w:val="ListParagraph"/>
        <w:spacing w:after="0" w:line="240" w:lineRule="auto"/>
        <w:jc w:val="both"/>
        <w:rPr>
          <w:b/>
          <w:bCs/>
        </w:rPr>
      </w:pPr>
      <w:r w:rsidRPr="00306926">
        <w:rPr>
          <w:b/>
          <w:bCs/>
        </w:rPr>
        <w:t>8</w:t>
      </w:r>
      <w:r w:rsidR="00306926" w:rsidRPr="00306926">
        <w:rPr>
          <w:b/>
          <w:bCs/>
        </w:rPr>
        <w:t>7</w:t>
      </w:r>
      <w:r w:rsidR="00B511B6" w:rsidRPr="00306926">
        <w:rPr>
          <w:b/>
          <w:bCs/>
        </w:rPr>
        <w:t>% of HIV testing do</w:t>
      </w:r>
      <w:r w:rsidR="00E73EFB" w:rsidRPr="00306926">
        <w:rPr>
          <w:b/>
          <w:bCs/>
        </w:rPr>
        <w:t>ne for the FSWs</w:t>
      </w:r>
      <w:r w:rsidR="00B511B6" w:rsidRPr="00306926">
        <w:rPr>
          <w:b/>
          <w:bCs/>
        </w:rPr>
        <w:t>.</w:t>
      </w:r>
      <w:r w:rsidRPr="00306926">
        <w:rPr>
          <w:b/>
          <w:bCs/>
        </w:rPr>
        <w:t xml:space="preserve"> The organization is sending the entire population through accompanied referral system so there is no gap between numbers referred to number actually tested. </w:t>
      </w:r>
    </w:p>
    <w:p w:rsidR="00983D65" w:rsidRDefault="00983D65" w:rsidP="007752B3">
      <w:pPr>
        <w:spacing w:after="0" w:line="240" w:lineRule="auto"/>
      </w:pPr>
    </w:p>
    <w:p w:rsidR="004C2E1A" w:rsidRPr="006F64DF" w:rsidRDefault="00562407" w:rsidP="009A75FF">
      <w:pPr>
        <w:numPr>
          <w:ilvl w:val="0"/>
          <w:numId w:val="7"/>
        </w:numPr>
        <w:spacing w:after="0" w:line="240" w:lineRule="auto"/>
        <w:rPr>
          <w:rFonts w:ascii="Calibri" w:eastAsia="Times New Roman" w:hAnsi="Calibri" w:cs="Times New Roman"/>
        </w:rPr>
      </w:pPr>
      <w:r>
        <w:t xml:space="preserve">Support system developed with various stakeholders and involvement of various stakeholders in the project. </w:t>
      </w:r>
      <w:r w:rsidR="004C2E1A" w:rsidRPr="006F64DF">
        <w:rPr>
          <w:rFonts w:ascii="Calibri" w:eastAsia="Times New Roman" w:hAnsi="Calibri" w:cs="Times New Roman"/>
          <w:b/>
          <w:bCs/>
          <w:i/>
          <w:sz w:val="24"/>
          <w:szCs w:val="24"/>
        </w:rPr>
        <w:t xml:space="preserve"> </w:t>
      </w:r>
    </w:p>
    <w:p w:rsidR="004C2E1A" w:rsidRPr="008C30E8" w:rsidRDefault="004C2E1A" w:rsidP="008C30E8">
      <w:pPr>
        <w:pStyle w:val="ListParagraph"/>
        <w:spacing w:after="0" w:line="240" w:lineRule="auto"/>
        <w:jc w:val="both"/>
        <w:rPr>
          <w:b/>
          <w:bCs/>
        </w:rPr>
      </w:pPr>
      <w:r w:rsidRPr="008C30E8">
        <w:rPr>
          <w:b/>
          <w:bCs/>
        </w:rPr>
        <w:t>They have got strong linkages with ICTC, ART and STI clinic. The HRGs referred to the service providers are dealt in priority.</w:t>
      </w:r>
    </w:p>
    <w:p w:rsidR="00306926" w:rsidRDefault="00306926" w:rsidP="008C30E8">
      <w:pPr>
        <w:pStyle w:val="ListParagraph"/>
        <w:spacing w:after="0" w:line="240" w:lineRule="auto"/>
        <w:jc w:val="both"/>
        <w:rPr>
          <w:b/>
          <w:bCs/>
        </w:rPr>
      </w:pPr>
    </w:p>
    <w:p w:rsidR="00E82A94" w:rsidRDefault="00E82A94" w:rsidP="00E82A94">
      <w:pPr>
        <w:ind w:left="720"/>
      </w:pPr>
      <w:r>
        <w:rPr>
          <w:b/>
          <w:bCs/>
        </w:rPr>
        <w:t xml:space="preserve">VII. </w:t>
      </w:r>
      <w:r w:rsidRPr="00825A35">
        <w:rPr>
          <w:b/>
          <w:bCs/>
        </w:rPr>
        <w:t>Financial systems and procedures</w:t>
      </w:r>
    </w:p>
    <w:p w:rsidR="00E82A94" w:rsidRDefault="00E82A94" w:rsidP="00F00B87">
      <w:pPr>
        <w:numPr>
          <w:ilvl w:val="0"/>
          <w:numId w:val="40"/>
        </w:numPr>
        <w:spacing w:after="0" w:line="240" w:lineRule="auto"/>
        <w:jc w:val="both"/>
      </w:pPr>
      <w:r w:rsidRPr="00825A35">
        <w:t xml:space="preserve">Systems of planning: </w:t>
      </w:r>
      <w:r>
        <w:t xml:space="preserve"> In our observation it is found that the e</w:t>
      </w:r>
      <w:r w:rsidRPr="00825A35">
        <w:t xml:space="preserve">xistence </w:t>
      </w:r>
      <w:r>
        <w:t>system of “Prabha Dhalai” is adherence to NGO</w:t>
      </w:r>
      <w:r w:rsidRPr="00825A35">
        <w:t xml:space="preserve"> guidelines</w:t>
      </w:r>
      <w:r>
        <w:t xml:space="preserve"> and the approved system is also endorsed bySACS/NACO</w:t>
      </w:r>
      <w:r w:rsidR="00F00B87">
        <w:t xml:space="preserve"> </w:t>
      </w:r>
      <w:r>
        <w:t xml:space="preserve">supporting </w:t>
      </w:r>
      <w:r w:rsidRPr="00825A35">
        <w:t>official communication</w:t>
      </w:r>
      <w:r>
        <w:t>.</w:t>
      </w:r>
    </w:p>
    <w:p w:rsidR="00E82A94" w:rsidRDefault="00E82A94" w:rsidP="00F00B87">
      <w:pPr>
        <w:spacing w:after="0" w:line="240" w:lineRule="auto"/>
        <w:ind w:left="720"/>
        <w:jc w:val="both"/>
      </w:pPr>
    </w:p>
    <w:p w:rsidR="00E82A94" w:rsidRDefault="00E82A94" w:rsidP="00F00B87">
      <w:pPr>
        <w:numPr>
          <w:ilvl w:val="0"/>
          <w:numId w:val="40"/>
        </w:numPr>
        <w:spacing w:after="0" w:line="240" w:lineRule="auto"/>
        <w:jc w:val="both"/>
      </w:pPr>
      <w:r w:rsidRPr="00825A35">
        <w:t xml:space="preserve">Systems of payments- </w:t>
      </w:r>
      <w:r>
        <w:t>It is found that the e</w:t>
      </w:r>
      <w:r w:rsidRPr="00825A35">
        <w:t xml:space="preserve">xistence </w:t>
      </w:r>
      <w:r>
        <w:t>system</w:t>
      </w:r>
      <w:r w:rsidRPr="00825A35">
        <w:t xml:space="preserve"> of payments</w:t>
      </w:r>
      <w:r>
        <w:t xml:space="preserve"> is</w:t>
      </w:r>
      <w:r w:rsidRPr="00825A35">
        <w:t xml:space="preserve"> endorsed by SACS</w:t>
      </w:r>
      <w:r>
        <w:t xml:space="preserve"> and </w:t>
      </w:r>
      <w:r w:rsidRPr="00825A35">
        <w:t>NACO</w:t>
      </w:r>
      <w:r>
        <w:t xml:space="preserve"> supporting officials. It may be pointed out that they are using</w:t>
      </w:r>
      <w:r w:rsidR="00F00B87">
        <w:t xml:space="preserve"> </w:t>
      </w:r>
      <w:r w:rsidRPr="00825A35">
        <w:t xml:space="preserve">printed </w:t>
      </w:r>
      <w:r>
        <w:t>voucher named –“debit/credit voucher”</w:t>
      </w:r>
      <w:r w:rsidR="00F00B87">
        <w:t xml:space="preserve"> </w:t>
      </w:r>
      <w:r>
        <w:t>with printed number, attached original voucher for your referral. The ledger like Loan Register, salary register, Fixed Assets Register etc. is maintained as per norm. Regarding verification of Rent Agreement, we have found they are not receiving any “Rent Bill” from Landlord but they made payment to Landlord through Cheque,</w:t>
      </w:r>
      <w:r w:rsidR="00F00B87">
        <w:t xml:space="preserve"> </w:t>
      </w:r>
      <w:r>
        <w:t xml:space="preserve">it needs to develop. It may be pointed out that the Team has found they are maintaining note-sheet or approval system for payment of expenditure. Regarding Fixed Assets Register- the team has found the Fixed Register is maintaining but not certified by any </w:t>
      </w:r>
      <w:r w:rsidR="00F00B87">
        <w:t>executives, it</w:t>
      </w:r>
      <w:r>
        <w:t xml:space="preserve"> needs to develop. In our critical observation it is found that they are maintaining zero cash balance in their cash book, it is also critically observed that – they are maintain separate Bank Account Number in Tripura Gramin Bank for their two projects one for Migrant and other for FSW at Kulai Branch in name of “PrabhaDhaklai”, thus there is made wrong fund transfer from one project to another project.   </w:t>
      </w:r>
    </w:p>
    <w:p w:rsidR="00E82A94" w:rsidRDefault="00E82A94" w:rsidP="00F00B87">
      <w:pPr>
        <w:spacing w:after="0" w:line="240" w:lineRule="auto"/>
        <w:ind w:left="720"/>
        <w:jc w:val="both"/>
      </w:pPr>
    </w:p>
    <w:p w:rsidR="00E82A94" w:rsidRDefault="00E82A94" w:rsidP="00F00B87">
      <w:pPr>
        <w:numPr>
          <w:ilvl w:val="0"/>
          <w:numId w:val="40"/>
        </w:numPr>
        <w:spacing w:after="0" w:line="240" w:lineRule="auto"/>
        <w:jc w:val="both"/>
      </w:pPr>
      <w:r w:rsidRPr="00825A35">
        <w:t xml:space="preserve">Systems of procurement- </w:t>
      </w:r>
      <w:r>
        <w:t>In our observation it is found that the e</w:t>
      </w:r>
      <w:r w:rsidRPr="00825A35">
        <w:t>xistence</w:t>
      </w:r>
      <w:r>
        <w:t xml:space="preserve"> system of procurement is in </w:t>
      </w:r>
      <w:r w:rsidRPr="00825A35">
        <w:t>adherence of</w:t>
      </w:r>
      <w:r>
        <w:t xml:space="preserve"> policy of</w:t>
      </w:r>
      <w:r w:rsidRPr="00825A35">
        <w:t xml:space="preserve"> procu</w:t>
      </w:r>
      <w:r>
        <w:t xml:space="preserve">rement as endorsed by SACS/NACO and also </w:t>
      </w:r>
      <w:r w:rsidRPr="00825A35">
        <w:t>adherence of WHO-GMP practic</w:t>
      </w:r>
      <w:r>
        <w:t xml:space="preserve">es for procurement of medicines and the </w:t>
      </w:r>
      <w:r w:rsidRPr="00825A35">
        <w:t>systems</w:t>
      </w:r>
      <w:r>
        <w:t xml:space="preserve"> of quality checking is require to devel</w:t>
      </w:r>
      <w:bookmarkStart w:id="1" w:name="_GoBack"/>
      <w:bookmarkEnd w:id="1"/>
      <w:r>
        <w:t>op.</w:t>
      </w:r>
    </w:p>
    <w:p w:rsidR="00E82A94" w:rsidRDefault="00E82A94" w:rsidP="00F00B87">
      <w:pPr>
        <w:numPr>
          <w:ilvl w:val="0"/>
          <w:numId w:val="40"/>
        </w:numPr>
        <w:spacing w:before="240" w:after="0" w:line="240" w:lineRule="auto"/>
        <w:jc w:val="both"/>
      </w:pPr>
      <w:r w:rsidRPr="00825A35">
        <w:t xml:space="preserve">Systems of documentation- </w:t>
      </w:r>
      <w:r>
        <w:t>As per their NGO guidelines it is observed that they are maintaining separate Bank Account having two authorized signatories and the reconciliation is prepared as per norms but regarding authorized signatories we have not found any original documents at the NGO Office during our visit.</w:t>
      </w:r>
    </w:p>
    <w:p w:rsidR="00E82A94" w:rsidRDefault="00E82A94" w:rsidP="00F00B87">
      <w:pPr>
        <w:jc w:val="both"/>
      </w:pPr>
    </w:p>
    <w:p w:rsidR="00E82A94" w:rsidRDefault="00E82A94" w:rsidP="00E82A94"/>
    <w:p w:rsidR="00E82A94" w:rsidRDefault="00E82A94" w:rsidP="00562407">
      <w:pPr>
        <w:ind w:left="720"/>
        <w:rPr>
          <w:b/>
          <w:bCs/>
        </w:rPr>
      </w:pPr>
    </w:p>
    <w:p w:rsidR="00E82A94" w:rsidRDefault="00E82A94" w:rsidP="00562407">
      <w:pPr>
        <w:ind w:left="720"/>
        <w:rPr>
          <w:b/>
          <w:bCs/>
        </w:rPr>
      </w:pPr>
    </w:p>
    <w:p w:rsidR="00562407" w:rsidRPr="00BA45B3" w:rsidRDefault="00562407" w:rsidP="00562407">
      <w:pPr>
        <w:ind w:left="720"/>
        <w:rPr>
          <w:b/>
          <w:bCs/>
        </w:rPr>
      </w:pPr>
      <w:r w:rsidRPr="00BA45B3">
        <w:rPr>
          <w:b/>
          <w:bCs/>
        </w:rPr>
        <w:lastRenderedPageBreak/>
        <w:t>VIII. Competency of the project staff</w:t>
      </w:r>
    </w:p>
    <w:p w:rsidR="00562407" w:rsidRDefault="00562407" w:rsidP="00562407">
      <w:r>
        <w:t xml:space="preserve">VIII a. Project Manager </w:t>
      </w:r>
    </w:p>
    <w:p w:rsidR="00E82A94" w:rsidRDefault="00E82A94" w:rsidP="00E82A94">
      <w:pPr>
        <w:ind w:left="709"/>
        <w:jc w:val="both"/>
      </w:pPr>
      <w:r>
        <w:rPr>
          <w:b/>
          <w:bCs/>
        </w:rPr>
        <w:t>The project manager has qualification and experience as per norms and he has excellent grip over the project. The evaluation team would like to add that the knowledge level regarding the project is very good.</w:t>
      </w:r>
    </w:p>
    <w:p w:rsidR="00E82A94" w:rsidRDefault="00E82A94" w:rsidP="00E82A94">
      <w:pPr>
        <w:ind w:left="709"/>
        <w:jc w:val="both"/>
      </w:pPr>
    </w:p>
    <w:p w:rsidR="00562407" w:rsidRDefault="00562407" w:rsidP="00562407">
      <w:pPr>
        <w:rPr>
          <w:b/>
        </w:rPr>
      </w:pPr>
      <w:r w:rsidRPr="00330E0A">
        <w:rPr>
          <w:b/>
        </w:rPr>
        <w:t>VIII b. ANM/Counselor</w:t>
      </w:r>
    </w:p>
    <w:p w:rsidR="00E82A94" w:rsidRPr="00E82A94" w:rsidRDefault="00E82A94" w:rsidP="00E82A94">
      <w:pPr>
        <w:pStyle w:val="ListParagraph"/>
        <w:jc w:val="both"/>
        <w:rPr>
          <w:b/>
        </w:rPr>
      </w:pPr>
      <w:r w:rsidRPr="00E82A94">
        <w:rPr>
          <w:rFonts w:asciiTheme="minorHAnsi" w:eastAsiaTheme="minorEastAsia" w:hAnsiTheme="minorHAnsi" w:cstheme="minorBidi"/>
          <w:b/>
          <w:bCs/>
          <w:szCs w:val="22"/>
          <w:lang w:bidi="ar-SA"/>
        </w:rPr>
        <w:t>She has been in the TI for the last 7 years and. She has got clarity in risk assessment and risk education issues. She has got knowledge on the basics of counseling and HIV and uses her skills. She knows about most of the symptoms of STIs. She maintains her register and update the data like the other staff the counselor is familiar among the community</w:t>
      </w:r>
      <w:r>
        <w:t xml:space="preserve">. </w:t>
      </w:r>
    </w:p>
    <w:p w:rsidR="00E82A94" w:rsidRDefault="00E82A94" w:rsidP="00E82A94">
      <w:pPr>
        <w:pStyle w:val="ListParagraph"/>
        <w:rPr>
          <w:b/>
        </w:rPr>
      </w:pPr>
    </w:p>
    <w:p w:rsidR="00562407" w:rsidRPr="00E82A94" w:rsidRDefault="00562407" w:rsidP="00E82A94">
      <w:pPr>
        <w:pStyle w:val="ListParagraph"/>
        <w:rPr>
          <w:b/>
        </w:rPr>
      </w:pPr>
      <w:r w:rsidRPr="00E82A94">
        <w:rPr>
          <w:b/>
        </w:rPr>
        <w:t>VIII d. ORW</w:t>
      </w:r>
    </w:p>
    <w:p w:rsidR="00E82A94" w:rsidRDefault="00E82A94" w:rsidP="00E82A94">
      <w:pPr>
        <w:pStyle w:val="ListParagraph"/>
        <w:jc w:val="both"/>
        <w:rPr>
          <w:rFonts w:asciiTheme="minorHAnsi" w:eastAsiaTheme="minorEastAsia" w:hAnsiTheme="minorHAnsi" w:cstheme="minorBidi"/>
          <w:b/>
          <w:bCs/>
          <w:szCs w:val="22"/>
          <w:lang w:bidi="ar-SA"/>
        </w:rPr>
      </w:pPr>
    </w:p>
    <w:p w:rsidR="00562407" w:rsidRPr="00E82A94" w:rsidRDefault="00E82A94" w:rsidP="00E82A94">
      <w:pPr>
        <w:pStyle w:val="ListParagraph"/>
        <w:jc w:val="both"/>
        <w:rPr>
          <w:rFonts w:asciiTheme="minorHAnsi" w:eastAsiaTheme="minorEastAsia" w:hAnsiTheme="minorHAnsi" w:cstheme="minorBidi"/>
          <w:b/>
          <w:bCs/>
          <w:szCs w:val="22"/>
          <w:lang w:bidi="ar-SA"/>
        </w:rPr>
      </w:pPr>
      <w:r w:rsidRPr="00E82A94">
        <w:rPr>
          <w:rFonts w:asciiTheme="minorHAnsi" w:eastAsiaTheme="minorEastAsia" w:hAnsiTheme="minorHAnsi" w:cstheme="minorBidi"/>
          <w:b/>
          <w:bCs/>
          <w:szCs w:val="22"/>
          <w:lang w:bidi="ar-SA"/>
        </w:rPr>
        <w:t xml:space="preserve">Both </w:t>
      </w:r>
      <w:r w:rsidR="00AA08C0" w:rsidRPr="00E82A94">
        <w:rPr>
          <w:rFonts w:asciiTheme="minorHAnsi" w:eastAsiaTheme="minorEastAsia" w:hAnsiTheme="minorHAnsi" w:cstheme="minorBidi"/>
          <w:b/>
          <w:bCs/>
          <w:szCs w:val="22"/>
          <w:lang w:bidi="ar-SA"/>
        </w:rPr>
        <w:t>ORW is from the community.</w:t>
      </w:r>
      <w:r w:rsidRPr="00E82A94">
        <w:rPr>
          <w:rFonts w:asciiTheme="minorHAnsi" w:eastAsiaTheme="minorEastAsia" w:hAnsiTheme="minorHAnsi" w:cstheme="minorBidi"/>
          <w:b/>
          <w:bCs/>
          <w:szCs w:val="22"/>
          <w:lang w:bidi="ar-SA"/>
        </w:rPr>
        <w:t xml:space="preserve"> </w:t>
      </w:r>
      <w:r w:rsidR="00AA08C0" w:rsidRPr="00E82A94">
        <w:rPr>
          <w:rFonts w:asciiTheme="minorHAnsi" w:eastAsiaTheme="minorEastAsia" w:hAnsiTheme="minorHAnsi" w:cstheme="minorBidi"/>
          <w:b/>
          <w:bCs/>
          <w:szCs w:val="22"/>
          <w:lang w:bidi="ar-SA"/>
        </w:rPr>
        <w:t>They have adequate kn</w:t>
      </w:r>
      <w:r w:rsidR="00FA1B83" w:rsidRPr="00E82A94">
        <w:rPr>
          <w:rFonts w:asciiTheme="minorHAnsi" w:eastAsiaTheme="minorEastAsia" w:hAnsiTheme="minorHAnsi" w:cstheme="minorBidi"/>
          <w:b/>
          <w:bCs/>
          <w:szCs w:val="22"/>
          <w:lang w:bidi="ar-SA"/>
        </w:rPr>
        <w:t>owledge on various targets, out</w:t>
      </w:r>
      <w:r w:rsidR="00AA08C0" w:rsidRPr="00E82A94">
        <w:rPr>
          <w:rFonts w:asciiTheme="minorHAnsi" w:eastAsiaTheme="minorEastAsia" w:hAnsiTheme="minorHAnsi" w:cstheme="minorBidi"/>
          <w:b/>
          <w:bCs/>
          <w:szCs w:val="22"/>
          <w:lang w:bidi="ar-SA"/>
        </w:rPr>
        <w:t>reach plan, STI symptoms,</w:t>
      </w:r>
      <w:r w:rsidR="00562407" w:rsidRPr="00E82A94">
        <w:rPr>
          <w:rFonts w:asciiTheme="minorHAnsi" w:eastAsiaTheme="minorEastAsia" w:hAnsiTheme="minorHAnsi" w:cstheme="minorBidi"/>
          <w:b/>
          <w:bCs/>
          <w:szCs w:val="22"/>
          <w:lang w:bidi="ar-SA"/>
        </w:rPr>
        <w:t xml:space="preserve"> importance of RMC and ICTC testing</w:t>
      </w:r>
      <w:r w:rsidR="00AA08C0" w:rsidRPr="00E82A94">
        <w:rPr>
          <w:rFonts w:asciiTheme="minorHAnsi" w:eastAsiaTheme="minorEastAsia" w:hAnsiTheme="minorHAnsi" w:cstheme="minorBidi"/>
          <w:b/>
          <w:bCs/>
          <w:szCs w:val="22"/>
          <w:lang w:bidi="ar-SA"/>
        </w:rPr>
        <w:t>.</w:t>
      </w:r>
      <w:r w:rsidRPr="00E82A94">
        <w:rPr>
          <w:rFonts w:asciiTheme="minorHAnsi" w:eastAsiaTheme="minorEastAsia" w:hAnsiTheme="minorHAnsi" w:cstheme="minorBidi"/>
          <w:b/>
          <w:bCs/>
          <w:szCs w:val="22"/>
          <w:lang w:bidi="ar-SA"/>
        </w:rPr>
        <w:t xml:space="preserve"> </w:t>
      </w:r>
      <w:r w:rsidR="00AA08C0" w:rsidRPr="00E82A94">
        <w:rPr>
          <w:rFonts w:asciiTheme="minorHAnsi" w:eastAsiaTheme="minorEastAsia" w:hAnsiTheme="minorHAnsi" w:cstheme="minorBidi"/>
          <w:b/>
          <w:bCs/>
          <w:szCs w:val="22"/>
          <w:lang w:bidi="ar-SA"/>
        </w:rPr>
        <w:t>They share a good rapport with their PEs.</w:t>
      </w:r>
      <w:r w:rsidRPr="00E82A94">
        <w:rPr>
          <w:rFonts w:asciiTheme="minorHAnsi" w:eastAsiaTheme="minorEastAsia" w:hAnsiTheme="minorHAnsi" w:cstheme="minorBidi"/>
          <w:b/>
          <w:bCs/>
          <w:szCs w:val="22"/>
          <w:lang w:bidi="ar-SA"/>
        </w:rPr>
        <w:t xml:space="preserve"> </w:t>
      </w:r>
      <w:r w:rsidR="00AA08C0" w:rsidRPr="00E82A94">
        <w:rPr>
          <w:rFonts w:asciiTheme="minorHAnsi" w:eastAsiaTheme="minorEastAsia" w:hAnsiTheme="minorHAnsi" w:cstheme="minorBidi"/>
          <w:b/>
          <w:bCs/>
          <w:szCs w:val="22"/>
          <w:lang w:bidi="ar-SA"/>
        </w:rPr>
        <w:t xml:space="preserve">ORWs are aware and confident about field </w:t>
      </w:r>
      <w:r w:rsidR="00FA1B83" w:rsidRPr="00E82A94">
        <w:rPr>
          <w:rFonts w:asciiTheme="minorHAnsi" w:eastAsiaTheme="minorEastAsia" w:hAnsiTheme="minorHAnsi" w:cstheme="minorBidi"/>
          <w:b/>
          <w:bCs/>
          <w:szCs w:val="22"/>
          <w:lang w:bidi="ar-SA"/>
        </w:rPr>
        <w:t>level situation which is</w:t>
      </w:r>
      <w:r w:rsidR="00AA08C0" w:rsidRPr="00E82A94">
        <w:rPr>
          <w:rFonts w:asciiTheme="minorHAnsi" w:eastAsiaTheme="minorEastAsia" w:hAnsiTheme="minorHAnsi" w:cstheme="minorBidi"/>
          <w:b/>
          <w:bCs/>
          <w:szCs w:val="22"/>
          <w:lang w:bidi="ar-SA"/>
        </w:rPr>
        <w:t xml:space="preserve"> a great sign.</w:t>
      </w:r>
    </w:p>
    <w:p w:rsidR="00562407" w:rsidRDefault="00D465C7" w:rsidP="00562407">
      <w:pPr>
        <w:rPr>
          <w:b/>
        </w:rPr>
      </w:pPr>
      <w:r>
        <w:rPr>
          <w:b/>
        </w:rPr>
        <w:t xml:space="preserve">        </w:t>
      </w:r>
      <w:r w:rsidR="00562407" w:rsidRPr="00330E0A">
        <w:rPr>
          <w:b/>
        </w:rPr>
        <w:t>VIII e. Peer educators</w:t>
      </w:r>
    </w:p>
    <w:p w:rsidR="001565D4" w:rsidRPr="00602C8F" w:rsidRDefault="00E82A94" w:rsidP="00602C8F">
      <w:pPr>
        <w:rPr>
          <w:b/>
        </w:rPr>
      </w:pPr>
      <w:r>
        <w:rPr>
          <w:b/>
        </w:rPr>
        <w:t xml:space="preserve">       9</w:t>
      </w:r>
      <w:r w:rsidR="00314AC6">
        <w:rPr>
          <w:b/>
        </w:rPr>
        <w:t xml:space="preserve"> PEs</w:t>
      </w:r>
    </w:p>
    <w:p w:rsidR="00F2164A" w:rsidRPr="00E82A94" w:rsidRDefault="00891E68" w:rsidP="00E82A94">
      <w:pPr>
        <w:pStyle w:val="ListParagraph"/>
        <w:jc w:val="both"/>
        <w:rPr>
          <w:rFonts w:asciiTheme="minorHAnsi" w:eastAsiaTheme="minorEastAsia" w:hAnsiTheme="minorHAnsi" w:cstheme="minorBidi"/>
          <w:b/>
          <w:bCs/>
          <w:szCs w:val="22"/>
          <w:lang w:bidi="ar-SA"/>
        </w:rPr>
      </w:pPr>
      <w:r w:rsidRPr="00E82A94">
        <w:rPr>
          <w:rFonts w:asciiTheme="minorHAnsi" w:eastAsiaTheme="minorEastAsia" w:hAnsiTheme="minorHAnsi" w:cstheme="minorBidi"/>
          <w:b/>
          <w:bCs/>
          <w:szCs w:val="22"/>
          <w:lang w:bidi="ar-SA"/>
        </w:rPr>
        <w:t xml:space="preserve">Most of the PEs </w:t>
      </w:r>
      <w:r w:rsidR="00E82A94" w:rsidRPr="00E82A94">
        <w:rPr>
          <w:rFonts w:asciiTheme="minorHAnsi" w:eastAsiaTheme="minorEastAsia" w:hAnsiTheme="minorHAnsi" w:cstheme="minorBidi"/>
          <w:b/>
          <w:bCs/>
          <w:szCs w:val="22"/>
          <w:lang w:bidi="ar-SA"/>
        </w:rPr>
        <w:t>belongs</w:t>
      </w:r>
      <w:r w:rsidRPr="00E82A94">
        <w:rPr>
          <w:rFonts w:asciiTheme="minorHAnsi" w:eastAsiaTheme="minorEastAsia" w:hAnsiTheme="minorHAnsi" w:cstheme="minorBidi"/>
          <w:b/>
          <w:bCs/>
          <w:szCs w:val="22"/>
          <w:lang w:bidi="ar-SA"/>
        </w:rPr>
        <w:t xml:space="preserve"> to the age group of &gt;30 and thus a lack in field dynamicity has been found. </w:t>
      </w:r>
      <w:r w:rsidR="00E25898" w:rsidRPr="00E82A94">
        <w:rPr>
          <w:rFonts w:asciiTheme="minorHAnsi" w:eastAsiaTheme="minorEastAsia" w:hAnsiTheme="minorHAnsi" w:cstheme="minorBidi"/>
          <w:b/>
          <w:bCs/>
          <w:szCs w:val="22"/>
          <w:lang w:bidi="ar-SA"/>
        </w:rPr>
        <w:t xml:space="preserve">They </w:t>
      </w:r>
      <w:r w:rsidR="00932B97" w:rsidRPr="00E82A94">
        <w:rPr>
          <w:rFonts w:asciiTheme="minorHAnsi" w:eastAsiaTheme="minorEastAsia" w:hAnsiTheme="minorHAnsi" w:cstheme="minorBidi"/>
          <w:b/>
          <w:bCs/>
          <w:szCs w:val="22"/>
          <w:lang w:bidi="ar-SA"/>
        </w:rPr>
        <w:t>have knowledge</w:t>
      </w:r>
      <w:r w:rsidR="00345172" w:rsidRPr="00E82A94">
        <w:rPr>
          <w:rFonts w:asciiTheme="minorHAnsi" w:eastAsiaTheme="minorEastAsia" w:hAnsiTheme="minorHAnsi" w:cstheme="minorBidi"/>
          <w:b/>
          <w:bCs/>
          <w:szCs w:val="22"/>
          <w:lang w:bidi="ar-SA"/>
        </w:rPr>
        <w:t xml:space="preserve"> on imp</w:t>
      </w:r>
      <w:r w:rsidR="00E25898" w:rsidRPr="00E82A94">
        <w:rPr>
          <w:rFonts w:asciiTheme="minorHAnsi" w:eastAsiaTheme="minorEastAsia" w:hAnsiTheme="minorHAnsi" w:cstheme="minorBidi"/>
          <w:b/>
          <w:bCs/>
          <w:szCs w:val="22"/>
          <w:lang w:bidi="ar-SA"/>
        </w:rPr>
        <w:t>ortance of RMC and ICTC testing.</w:t>
      </w:r>
      <w:r w:rsidR="00E82A94" w:rsidRPr="00E82A94">
        <w:rPr>
          <w:rFonts w:asciiTheme="minorHAnsi" w:eastAsiaTheme="minorEastAsia" w:hAnsiTheme="minorHAnsi" w:cstheme="minorBidi"/>
          <w:b/>
          <w:bCs/>
          <w:szCs w:val="22"/>
          <w:lang w:bidi="ar-SA"/>
        </w:rPr>
        <w:t xml:space="preserve"> </w:t>
      </w:r>
      <w:r w:rsidR="00EC4A42" w:rsidRPr="00E82A94">
        <w:rPr>
          <w:rFonts w:asciiTheme="minorHAnsi" w:eastAsiaTheme="minorEastAsia" w:hAnsiTheme="minorHAnsi" w:cstheme="minorBidi"/>
          <w:b/>
          <w:bCs/>
          <w:szCs w:val="22"/>
          <w:lang w:bidi="ar-SA"/>
        </w:rPr>
        <w:t>They have ex</w:t>
      </w:r>
      <w:r w:rsidR="00345172" w:rsidRPr="00E82A94">
        <w:rPr>
          <w:rFonts w:asciiTheme="minorHAnsi" w:eastAsiaTheme="minorEastAsia" w:hAnsiTheme="minorHAnsi" w:cstheme="minorBidi"/>
          <w:b/>
          <w:bCs/>
          <w:szCs w:val="22"/>
          <w:lang w:bidi="ar-SA"/>
        </w:rPr>
        <w:t>cellent communication skills.</w:t>
      </w:r>
      <w:r w:rsidR="00E82A94" w:rsidRPr="00E82A94">
        <w:rPr>
          <w:rFonts w:asciiTheme="minorHAnsi" w:eastAsiaTheme="minorEastAsia" w:hAnsiTheme="minorHAnsi" w:cstheme="minorBidi"/>
          <w:b/>
          <w:bCs/>
          <w:szCs w:val="22"/>
          <w:lang w:bidi="ar-SA"/>
        </w:rPr>
        <w:t xml:space="preserve"> </w:t>
      </w:r>
      <w:r w:rsidR="00345172" w:rsidRPr="00E82A94">
        <w:rPr>
          <w:rFonts w:asciiTheme="minorHAnsi" w:eastAsiaTheme="minorEastAsia" w:hAnsiTheme="minorHAnsi" w:cstheme="minorBidi"/>
          <w:b/>
          <w:bCs/>
          <w:szCs w:val="22"/>
          <w:lang w:bidi="ar-SA"/>
        </w:rPr>
        <w:t xml:space="preserve">Knowledge on </w:t>
      </w:r>
      <w:r w:rsidR="00562407" w:rsidRPr="00E82A94">
        <w:rPr>
          <w:rFonts w:asciiTheme="minorHAnsi" w:eastAsiaTheme="minorEastAsia" w:hAnsiTheme="minorHAnsi" w:cstheme="minorBidi"/>
          <w:b/>
          <w:bCs/>
          <w:szCs w:val="22"/>
          <w:lang w:bidi="ar-SA"/>
        </w:rPr>
        <w:t>symptoms of STI, knowledge about service facilities etc.</w:t>
      </w:r>
      <w:r w:rsidR="00E82A94" w:rsidRPr="00E82A94">
        <w:rPr>
          <w:rFonts w:asciiTheme="minorHAnsi" w:eastAsiaTheme="minorEastAsia" w:hAnsiTheme="minorHAnsi" w:cstheme="minorBidi"/>
          <w:b/>
          <w:bCs/>
          <w:szCs w:val="22"/>
          <w:lang w:bidi="ar-SA"/>
        </w:rPr>
        <w:t xml:space="preserve"> </w:t>
      </w:r>
      <w:r w:rsidR="00EC4A42" w:rsidRPr="00E82A94">
        <w:rPr>
          <w:rFonts w:asciiTheme="minorHAnsi" w:eastAsiaTheme="minorEastAsia" w:hAnsiTheme="minorHAnsi" w:cstheme="minorBidi"/>
          <w:b/>
          <w:bCs/>
          <w:szCs w:val="22"/>
          <w:lang w:bidi="ar-SA"/>
        </w:rPr>
        <w:t xml:space="preserve">The PEs </w:t>
      </w:r>
      <w:r w:rsidR="00E82A94" w:rsidRPr="00E82A94">
        <w:rPr>
          <w:rFonts w:asciiTheme="minorHAnsi" w:eastAsiaTheme="minorEastAsia" w:hAnsiTheme="minorHAnsi" w:cstheme="minorBidi"/>
          <w:b/>
          <w:bCs/>
          <w:szCs w:val="22"/>
          <w:lang w:bidi="ar-SA"/>
        </w:rPr>
        <w:t>is</w:t>
      </w:r>
      <w:r w:rsidR="00EC4A42" w:rsidRPr="00E82A94">
        <w:rPr>
          <w:rFonts w:asciiTheme="minorHAnsi" w:eastAsiaTheme="minorEastAsia" w:hAnsiTheme="minorHAnsi" w:cstheme="minorBidi"/>
          <w:b/>
          <w:bCs/>
          <w:szCs w:val="22"/>
          <w:lang w:bidi="ar-SA"/>
        </w:rPr>
        <w:t xml:space="preserve"> quite vocal and got excellent demonstration skills.</w:t>
      </w:r>
      <w:r w:rsidR="00E82A94" w:rsidRPr="00E82A94">
        <w:rPr>
          <w:rFonts w:asciiTheme="minorHAnsi" w:eastAsiaTheme="minorEastAsia" w:hAnsiTheme="minorHAnsi" w:cstheme="minorBidi"/>
          <w:b/>
          <w:bCs/>
          <w:szCs w:val="22"/>
          <w:lang w:bidi="ar-SA"/>
        </w:rPr>
        <w:t xml:space="preserve"> </w:t>
      </w:r>
      <w:r w:rsidR="00EC4A42" w:rsidRPr="00E82A94">
        <w:rPr>
          <w:rFonts w:asciiTheme="minorHAnsi" w:eastAsiaTheme="minorEastAsia" w:hAnsiTheme="minorHAnsi" w:cstheme="minorBidi"/>
          <w:b/>
          <w:bCs/>
          <w:szCs w:val="22"/>
          <w:lang w:bidi="ar-SA"/>
        </w:rPr>
        <w:t xml:space="preserve">It is evident that the PEs </w:t>
      </w:r>
      <w:r w:rsidR="00CF2979" w:rsidRPr="00E82A94">
        <w:rPr>
          <w:rFonts w:asciiTheme="minorHAnsi" w:eastAsiaTheme="minorEastAsia" w:hAnsiTheme="minorHAnsi" w:cstheme="minorBidi"/>
          <w:b/>
          <w:bCs/>
          <w:szCs w:val="22"/>
          <w:lang w:bidi="ar-SA"/>
        </w:rPr>
        <w:t>has</w:t>
      </w:r>
      <w:r w:rsidR="00EC4A42" w:rsidRPr="00E82A94">
        <w:rPr>
          <w:rFonts w:asciiTheme="minorHAnsi" w:eastAsiaTheme="minorEastAsia" w:hAnsiTheme="minorHAnsi" w:cstheme="minorBidi"/>
          <w:b/>
          <w:bCs/>
          <w:szCs w:val="22"/>
          <w:lang w:bidi="ar-SA"/>
        </w:rPr>
        <w:t xml:space="preserve"> strong field presence and a very good rapport with the HRGs.</w:t>
      </w:r>
      <w:r w:rsidR="00E82A94" w:rsidRPr="00E82A94">
        <w:rPr>
          <w:rFonts w:asciiTheme="minorHAnsi" w:eastAsiaTheme="minorEastAsia" w:hAnsiTheme="minorHAnsi" w:cstheme="minorBidi"/>
          <w:b/>
          <w:bCs/>
          <w:szCs w:val="22"/>
          <w:lang w:bidi="ar-SA"/>
        </w:rPr>
        <w:t xml:space="preserve"> </w:t>
      </w:r>
      <w:r w:rsidR="00F2164A" w:rsidRPr="00E82A94">
        <w:rPr>
          <w:rFonts w:asciiTheme="minorHAnsi" w:eastAsiaTheme="minorEastAsia" w:hAnsiTheme="minorHAnsi" w:cstheme="minorBidi"/>
          <w:b/>
          <w:bCs/>
          <w:szCs w:val="22"/>
          <w:lang w:bidi="ar-SA"/>
        </w:rPr>
        <w:t xml:space="preserve">The TI </w:t>
      </w:r>
      <w:r w:rsidR="00CF2979" w:rsidRPr="00E82A94">
        <w:rPr>
          <w:rFonts w:asciiTheme="minorHAnsi" w:eastAsiaTheme="minorEastAsia" w:hAnsiTheme="minorHAnsi" w:cstheme="minorBidi"/>
          <w:b/>
          <w:bCs/>
          <w:szCs w:val="22"/>
          <w:lang w:bidi="ar-SA"/>
        </w:rPr>
        <w:t>has</w:t>
      </w:r>
      <w:r w:rsidR="00F2164A" w:rsidRPr="00E82A94">
        <w:rPr>
          <w:rFonts w:asciiTheme="minorHAnsi" w:eastAsiaTheme="minorEastAsia" w:hAnsiTheme="minorHAnsi" w:cstheme="minorBidi"/>
          <w:b/>
          <w:bCs/>
          <w:szCs w:val="22"/>
          <w:lang w:bidi="ar-SA"/>
        </w:rPr>
        <w:t xml:space="preserve"> recruited one PLWHA and that is a good sign.</w:t>
      </w:r>
    </w:p>
    <w:p w:rsidR="00562407" w:rsidRDefault="00D465C7" w:rsidP="00562407">
      <w:pPr>
        <w:rPr>
          <w:b/>
        </w:rPr>
      </w:pPr>
      <w:r>
        <w:rPr>
          <w:b/>
        </w:rPr>
        <w:t xml:space="preserve">         </w:t>
      </w:r>
      <w:r w:rsidR="00562407" w:rsidRPr="00330E0A">
        <w:rPr>
          <w:b/>
        </w:rPr>
        <w:t xml:space="preserve">VIII i. M&amp;E officer </w:t>
      </w:r>
    </w:p>
    <w:p w:rsidR="00CF2979" w:rsidRPr="00CF2979" w:rsidRDefault="00CF2979" w:rsidP="00CF2979">
      <w:pPr>
        <w:pStyle w:val="ListParagraph"/>
        <w:jc w:val="both"/>
        <w:rPr>
          <w:rFonts w:asciiTheme="minorHAnsi" w:eastAsiaTheme="minorEastAsia" w:hAnsiTheme="minorHAnsi" w:cstheme="minorBidi"/>
          <w:b/>
          <w:bCs/>
          <w:szCs w:val="22"/>
          <w:lang w:bidi="ar-SA"/>
        </w:rPr>
      </w:pPr>
      <w:r w:rsidRPr="00CF2979">
        <w:rPr>
          <w:rFonts w:asciiTheme="minorHAnsi" w:eastAsiaTheme="minorEastAsia" w:hAnsiTheme="minorHAnsi" w:cstheme="minorBidi"/>
          <w:b/>
          <w:bCs/>
          <w:szCs w:val="22"/>
          <w:lang w:bidi="ar-SA"/>
        </w:rPr>
        <w:t>The M&amp;E officer cum Accountant is very committed to his job and has the requisite capacity.</w:t>
      </w:r>
    </w:p>
    <w:p w:rsidR="00562407" w:rsidRPr="00D63480" w:rsidRDefault="00D465C7" w:rsidP="00D465C7">
      <w:pPr>
        <w:rPr>
          <w:b/>
        </w:rPr>
      </w:pPr>
      <w:r>
        <w:rPr>
          <w:b/>
        </w:rPr>
        <w:t xml:space="preserve">               </w:t>
      </w:r>
      <w:r w:rsidR="00562407">
        <w:rPr>
          <w:b/>
        </w:rPr>
        <w:t xml:space="preserve">IX. a. Outreach activity in Core TI </w:t>
      </w:r>
      <w:r w:rsidR="00562407" w:rsidRPr="00D63480">
        <w:rPr>
          <w:b/>
        </w:rPr>
        <w:t>project</w:t>
      </w:r>
    </w:p>
    <w:p w:rsidR="00B9501B" w:rsidRPr="00C27A17" w:rsidRDefault="00562407" w:rsidP="00C27A17">
      <w:pPr>
        <w:pStyle w:val="ListParagraph"/>
        <w:jc w:val="both"/>
        <w:rPr>
          <w:rFonts w:asciiTheme="minorHAnsi" w:eastAsiaTheme="minorEastAsia" w:hAnsiTheme="minorHAnsi" w:cstheme="minorBidi"/>
          <w:b/>
          <w:bCs/>
          <w:szCs w:val="22"/>
          <w:lang w:bidi="ar-SA"/>
        </w:rPr>
      </w:pPr>
      <w:r w:rsidRPr="00C27A17">
        <w:rPr>
          <w:rFonts w:asciiTheme="minorHAnsi" w:eastAsiaTheme="minorEastAsia" w:hAnsiTheme="minorHAnsi" w:cstheme="minorBidi"/>
          <w:b/>
          <w:bCs/>
          <w:szCs w:val="22"/>
          <w:lang w:bidi="ar-SA"/>
        </w:rPr>
        <w:t>Interact with all PEs (FSW, MSM and IDU), interact with all ORWs.  Outreach activities should reflect in the service uptake. Evidence based outreach plan, outreach monitoring, hotspot wise micro plan and its clarity to staff and PEs etc.</w:t>
      </w:r>
      <w:r w:rsidR="00CF2979" w:rsidRPr="00C27A17">
        <w:rPr>
          <w:rFonts w:asciiTheme="minorHAnsi" w:eastAsiaTheme="minorEastAsia" w:hAnsiTheme="minorHAnsi" w:cstheme="minorBidi"/>
          <w:b/>
          <w:bCs/>
          <w:szCs w:val="22"/>
          <w:lang w:bidi="ar-SA"/>
        </w:rPr>
        <w:t xml:space="preserve"> </w:t>
      </w:r>
      <w:r w:rsidR="008975DD" w:rsidRPr="00C27A17">
        <w:rPr>
          <w:rFonts w:asciiTheme="minorHAnsi" w:eastAsiaTheme="minorEastAsia" w:hAnsiTheme="minorHAnsi" w:cstheme="minorBidi"/>
          <w:b/>
          <w:bCs/>
          <w:szCs w:val="22"/>
          <w:lang w:bidi="ar-SA"/>
        </w:rPr>
        <w:t xml:space="preserve">The PEs and ORWs conduct regular session with the HRGs and it is evident that the population is indeed going to the facilities. Service uptake is yet to be spontaneous and most of them are referred </w:t>
      </w:r>
      <w:r w:rsidR="00F2164A" w:rsidRPr="00C27A17">
        <w:rPr>
          <w:rFonts w:asciiTheme="minorHAnsi" w:eastAsiaTheme="minorEastAsia" w:hAnsiTheme="minorHAnsi" w:cstheme="minorBidi"/>
          <w:b/>
          <w:bCs/>
          <w:szCs w:val="22"/>
          <w:lang w:bidi="ar-SA"/>
        </w:rPr>
        <w:t xml:space="preserve">being accompanied with PE </w:t>
      </w:r>
      <w:r w:rsidR="008975DD" w:rsidRPr="00C27A17">
        <w:rPr>
          <w:rFonts w:asciiTheme="minorHAnsi" w:eastAsiaTheme="minorEastAsia" w:hAnsiTheme="minorHAnsi" w:cstheme="minorBidi"/>
          <w:b/>
          <w:bCs/>
          <w:szCs w:val="22"/>
          <w:lang w:bidi="ar-SA"/>
        </w:rPr>
        <w:t xml:space="preserve">to the facilities to avail the services. </w:t>
      </w:r>
    </w:p>
    <w:p w:rsidR="00562407" w:rsidRPr="00113F0C" w:rsidRDefault="00562407" w:rsidP="00562407">
      <w:pPr>
        <w:ind w:firstLine="720"/>
        <w:rPr>
          <w:b/>
        </w:rPr>
      </w:pPr>
      <w:r w:rsidRPr="00113F0C">
        <w:rPr>
          <w:b/>
        </w:rPr>
        <w:lastRenderedPageBreak/>
        <w:t>X. Services</w:t>
      </w:r>
    </w:p>
    <w:p w:rsidR="00562407" w:rsidRDefault="00562407" w:rsidP="00562407">
      <w:r>
        <w:tab/>
        <w:t xml:space="preserve">Overall service uptake in the project, quality of services and service delivery, satisfactory level of </w:t>
      </w:r>
      <w:r>
        <w:tab/>
        <w:t xml:space="preserve">HRGs,  </w:t>
      </w:r>
    </w:p>
    <w:p w:rsidR="00C74FE5" w:rsidRPr="00C27A17" w:rsidRDefault="00C74FE5" w:rsidP="00C27A17">
      <w:pPr>
        <w:pStyle w:val="ListParagraph"/>
        <w:jc w:val="both"/>
        <w:rPr>
          <w:rFonts w:asciiTheme="minorHAnsi" w:eastAsiaTheme="minorEastAsia" w:hAnsiTheme="minorHAnsi" w:cstheme="minorBidi"/>
          <w:b/>
          <w:bCs/>
          <w:szCs w:val="22"/>
          <w:lang w:bidi="ar-SA"/>
        </w:rPr>
      </w:pPr>
      <w:r w:rsidRPr="00C27A17">
        <w:rPr>
          <w:rFonts w:asciiTheme="minorHAnsi" w:eastAsiaTheme="minorEastAsia" w:hAnsiTheme="minorHAnsi" w:cstheme="minorBidi"/>
          <w:b/>
          <w:bCs/>
          <w:szCs w:val="22"/>
          <w:lang w:bidi="ar-SA"/>
        </w:rPr>
        <w:t>Overall the community seems to be satisfied by the services provided by the project team.</w:t>
      </w:r>
    </w:p>
    <w:p w:rsidR="00562407" w:rsidRDefault="00D465C7" w:rsidP="00F2164A">
      <w:pPr>
        <w:ind w:left="360"/>
      </w:pPr>
      <w:r w:rsidRPr="00F2164A">
        <w:rPr>
          <w:b/>
        </w:rPr>
        <w:t xml:space="preserve">             </w:t>
      </w:r>
      <w:r w:rsidR="00562407" w:rsidRPr="00F2164A">
        <w:rPr>
          <w:b/>
        </w:rPr>
        <w:t>XI. Community involvement</w:t>
      </w:r>
    </w:p>
    <w:p w:rsidR="00562407" w:rsidRDefault="00562407" w:rsidP="00562407">
      <w:r>
        <w:tab/>
        <w:t xml:space="preserve">How the TI has positioned the community participation in the TI, role of community in planning, </w:t>
      </w:r>
      <w:r>
        <w:tab/>
        <w:t>implementation, Advocacy, monitoring etc</w:t>
      </w:r>
    </w:p>
    <w:p w:rsidR="00D166E4" w:rsidRPr="00C27A17" w:rsidRDefault="00D166E4" w:rsidP="00C27A17">
      <w:pPr>
        <w:pStyle w:val="ListParagraph"/>
        <w:jc w:val="both"/>
        <w:rPr>
          <w:rFonts w:asciiTheme="minorHAnsi" w:eastAsiaTheme="minorEastAsia" w:hAnsiTheme="minorHAnsi" w:cstheme="minorBidi"/>
          <w:b/>
          <w:bCs/>
          <w:szCs w:val="22"/>
          <w:lang w:bidi="ar-SA"/>
        </w:rPr>
      </w:pPr>
      <w:r w:rsidRPr="00C27A17">
        <w:rPr>
          <w:rFonts w:asciiTheme="minorHAnsi" w:eastAsiaTheme="minorEastAsia" w:hAnsiTheme="minorHAnsi" w:cstheme="minorBidi"/>
          <w:b/>
          <w:bCs/>
          <w:szCs w:val="22"/>
          <w:lang w:bidi="ar-SA"/>
        </w:rPr>
        <w:t xml:space="preserve">Much work needs to be channelized on crisis management and advocacy efforts. </w:t>
      </w:r>
    </w:p>
    <w:p w:rsidR="00562407" w:rsidRPr="00113F0C" w:rsidRDefault="00562407" w:rsidP="00562407">
      <w:pPr>
        <w:rPr>
          <w:b/>
        </w:rPr>
      </w:pPr>
      <w:r>
        <w:tab/>
      </w:r>
      <w:r w:rsidRPr="00113F0C">
        <w:rPr>
          <w:b/>
        </w:rPr>
        <w:t>XII. Commodities</w:t>
      </w:r>
    </w:p>
    <w:p w:rsidR="00562407" w:rsidRDefault="00562407" w:rsidP="00C27A17">
      <w:pPr>
        <w:ind w:left="720"/>
      </w:pPr>
      <w:r>
        <w:t xml:space="preserve">Hotspot / project level planning for condoms, needles and syringes. </w:t>
      </w:r>
      <w:r w:rsidR="00F2164A">
        <w:t xml:space="preserve"> Method of demand calculation, </w:t>
      </w:r>
      <w:r>
        <w:t>Female condom programme if any,</w:t>
      </w:r>
    </w:p>
    <w:p w:rsidR="00D166E4" w:rsidRPr="00C27A17" w:rsidRDefault="00D166E4" w:rsidP="00C27A17">
      <w:pPr>
        <w:pStyle w:val="ListParagraph"/>
        <w:jc w:val="both"/>
        <w:rPr>
          <w:rFonts w:asciiTheme="minorHAnsi" w:eastAsiaTheme="minorEastAsia" w:hAnsiTheme="minorHAnsi" w:cstheme="minorBidi"/>
          <w:b/>
          <w:bCs/>
          <w:szCs w:val="22"/>
          <w:lang w:bidi="ar-SA"/>
        </w:rPr>
      </w:pPr>
      <w:r w:rsidRPr="00C27A17">
        <w:rPr>
          <w:rFonts w:asciiTheme="minorHAnsi" w:eastAsiaTheme="minorEastAsia" w:hAnsiTheme="minorHAnsi" w:cstheme="minorBidi"/>
          <w:b/>
          <w:bCs/>
          <w:szCs w:val="22"/>
          <w:lang w:bidi="ar-SA"/>
        </w:rPr>
        <w:t>ORWs plan condom gap analysis which is a good sign.</w:t>
      </w:r>
      <w:r w:rsidR="00C27A17" w:rsidRPr="00C27A17">
        <w:rPr>
          <w:rFonts w:asciiTheme="minorHAnsi" w:eastAsiaTheme="minorEastAsia" w:hAnsiTheme="minorHAnsi" w:cstheme="minorBidi"/>
          <w:b/>
          <w:bCs/>
          <w:szCs w:val="22"/>
          <w:lang w:bidi="ar-SA"/>
        </w:rPr>
        <w:t xml:space="preserve"> </w:t>
      </w:r>
      <w:r w:rsidRPr="00C27A17">
        <w:rPr>
          <w:rFonts w:asciiTheme="minorHAnsi" w:eastAsiaTheme="minorEastAsia" w:hAnsiTheme="minorHAnsi" w:cstheme="minorBidi"/>
          <w:b/>
          <w:bCs/>
          <w:szCs w:val="22"/>
          <w:lang w:bidi="ar-SA"/>
        </w:rPr>
        <w:t>The team has a system for demand calculation, which now needs to be percolated towards PEs.</w:t>
      </w:r>
    </w:p>
    <w:p w:rsidR="00562407" w:rsidRPr="00113F0C" w:rsidRDefault="00562407" w:rsidP="00562407">
      <w:pPr>
        <w:rPr>
          <w:b/>
        </w:rPr>
      </w:pPr>
      <w:r>
        <w:tab/>
      </w:r>
      <w:r w:rsidRPr="00113F0C">
        <w:rPr>
          <w:b/>
        </w:rPr>
        <w:t>XIII. Enabling environment</w:t>
      </w:r>
    </w:p>
    <w:p w:rsidR="00562407" w:rsidRDefault="00562407" w:rsidP="00C27A17">
      <w:pPr>
        <w:ind w:left="720"/>
      </w:pPr>
      <w:r w:rsidRPr="00077BB5">
        <w:t xml:space="preserve">Systematic plan for advocacy, involvement of community in the advocacy, clarity on advocacy , </w:t>
      </w:r>
      <w:r w:rsidR="009334F1">
        <w:t xml:space="preserve">   </w:t>
      </w:r>
      <w:r w:rsidRPr="00077BB5">
        <w:t>networks and linkages, community response of project level advocacy and linkages with other services etc. In case of migrants (project management committee) and truckers (local advisory committee) are formed and they are aware of their role, w</w:t>
      </w:r>
      <w:r w:rsidR="0090618C">
        <w:t>hether they are engaging in th</w:t>
      </w:r>
      <w:r w:rsidR="004F580A">
        <w:t>e</w:t>
      </w:r>
      <w:r w:rsidR="00C27A17">
        <w:t xml:space="preserve"> p</w:t>
      </w:r>
      <w:r w:rsidRPr="00077BB5">
        <w:t>rogramme.</w:t>
      </w:r>
    </w:p>
    <w:p w:rsidR="00C27A17" w:rsidRDefault="00C27A17" w:rsidP="00C27A17">
      <w:pPr>
        <w:pStyle w:val="ListParagraph"/>
        <w:jc w:val="both"/>
        <w:rPr>
          <w:rFonts w:asciiTheme="minorHAnsi" w:eastAsiaTheme="minorEastAsia" w:hAnsiTheme="minorHAnsi" w:cstheme="minorBidi"/>
          <w:b/>
          <w:bCs/>
          <w:szCs w:val="22"/>
          <w:lang w:bidi="ar-SA"/>
        </w:rPr>
      </w:pPr>
      <w:r w:rsidRPr="00C27A17">
        <w:rPr>
          <w:rFonts w:asciiTheme="minorHAnsi" w:eastAsiaTheme="minorEastAsia" w:hAnsiTheme="minorHAnsi" w:cstheme="minorBidi"/>
          <w:b/>
          <w:bCs/>
          <w:szCs w:val="22"/>
          <w:lang w:bidi="ar-SA"/>
        </w:rPr>
        <w:t>This segment needs some sort of capacity building</w:t>
      </w:r>
      <w:r>
        <w:rPr>
          <w:rFonts w:asciiTheme="minorHAnsi" w:eastAsiaTheme="minorEastAsia" w:hAnsiTheme="minorHAnsi" w:cstheme="minorBidi"/>
          <w:b/>
          <w:bCs/>
          <w:szCs w:val="22"/>
          <w:lang w:bidi="ar-SA"/>
        </w:rPr>
        <w:t>.</w:t>
      </w:r>
    </w:p>
    <w:p w:rsidR="00C27A17" w:rsidRPr="00C27A17" w:rsidRDefault="00C27A17" w:rsidP="00C27A17">
      <w:pPr>
        <w:pStyle w:val="ListParagraph"/>
        <w:jc w:val="both"/>
        <w:rPr>
          <w:rFonts w:asciiTheme="minorHAnsi" w:eastAsiaTheme="minorEastAsia" w:hAnsiTheme="minorHAnsi" w:cstheme="minorBidi"/>
          <w:b/>
          <w:bCs/>
          <w:szCs w:val="22"/>
          <w:lang w:bidi="ar-SA"/>
        </w:rPr>
      </w:pPr>
    </w:p>
    <w:p w:rsidR="00562407" w:rsidRDefault="00562407" w:rsidP="00C27A17">
      <w:pPr>
        <w:pStyle w:val="ListParagraph"/>
        <w:ind w:left="360"/>
      </w:pPr>
      <w:r w:rsidRPr="00077BB5">
        <w:t>XIV. Social protection schemes /</w:t>
      </w:r>
      <w:r w:rsidRPr="00077BB5">
        <w:rPr>
          <w:rStyle w:val="FootnoteReference"/>
        </w:rPr>
        <w:t xml:space="preserve"> </w:t>
      </w:r>
      <w:r w:rsidRPr="00077BB5">
        <w:t xml:space="preserve">innovation at project level HRG availed welfare schemes,  </w:t>
      </w:r>
      <w:r w:rsidRPr="00077BB5">
        <w:tab/>
        <w:t xml:space="preserve">social </w:t>
      </w:r>
      <w:r w:rsidRPr="00077BB5">
        <w:tab/>
        <w:t>entitlements etc.</w:t>
      </w:r>
    </w:p>
    <w:p w:rsidR="00C27A17" w:rsidRDefault="00C27A17" w:rsidP="00C27A17">
      <w:pPr>
        <w:pStyle w:val="ListParagraph"/>
        <w:ind w:left="360"/>
      </w:pPr>
    </w:p>
    <w:p w:rsidR="009334F1" w:rsidRPr="00C27A17" w:rsidRDefault="009334F1" w:rsidP="00C27A17">
      <w:pPr>
        <w:pStyle w:val="ListParagraph"/>
        <w:jc w:val="both"/>
        <w:rPr>
          <w:rFonts w:asciiTheme="minorHAnsi" w:eastAsiaTheme="minorEastAsia" w:hAnsiTheme="minorHAnsi" w:cstheme="minorBidi"/>
          <w:b/>
          <w:bCs/>
          <w:szCs w:val="22"/>
          <w:lang w:bidi="ar-SA"/>
        </w:rPr>
      </w:pPr>
      <w:r w:rsidRPr="00C27A17">
        <w:rPr>
          <w:rFonts w:asciiTheme="minorHAnsi" w:eastAsiaTheme="minorEastAsia" w:hAnsiTheme="minorHAnsi" w:cstheme="minorBidi"/>
          <w:b/>
          <w:bCs/>
          <w:szCs w:val="22"/>
          <w:lang w:bidi="ar-SA"/>
        </w:rPr>
        <w:t>ORWs have worked hard for a few social entitlements f</w:t>
      </w:r>
      <w:r w:rsidR="00C27A17" w:rsidRPr="00C27A17">
        <w:rPr>
          <w:rFonts w:asciiTheme="minorHAnsi" w:eastAsiaTheme="minorEastAsia" w:hAnsiTheme="minorHAnsi" w:cstheme="minorBidi"/>
          <w:b/>
          <w:bCs/>
          <w:szCs w:val="22"/>
          <w:lang w:bidi="ar-SA"/>
        </w:rPr>
        <w:t>or both FSW communities, with supp</w:t>
      </w:r>
      <w:r w:rsidRPr="00C27A17">
        <w:rPr>
          <w:rFonts w:asciiTheme="minorHAnsi" w:eastAsiaTheme="minorEastAsia" w:hAnsiTheme="minorHAnsi" w:cstheme="minorBidi"/>
          <w:b/>
          <w:bCs/>
          <w:szCs w:val="22"/>
          <w:lang w:bidi="ar-SA"/>
        </w:rPr>
        <w:t>ort from the management side.</w:t>
      </w:r>
    </w:p>
    <w:p w:rsidR="00562407" w:rsidRDefault="00562407" w:rsidP="00562407">
      <w:r w:rsidRPr="00077BB5">
        <w:tab/>
      </w:r>
      <w:r w:rsidRPr="00077BB5">
        <w:tab/>
        <w:t xml:space="preserve">XV. Best Practices if any </w:t>
      </w:r>
    </w:p>
    <w:p w:rsidR="00077BB5" w:rsidRDefault="00077BB5" w:rsidP="009A75FF">
      <w:pPr>
        <w:pStyle w:val="ListParagraph"/>
        <w:numPr>
          <w:ilvl w:val="0"/>
          <w:numId w:val="31"/>
        </w:numPr>
      </w:pPr>
      <w:r>
        <w:t>No innovations or best practices in place with the project.</w:t>
      </w:r>
    </w:p>
    <w:p w:rsidR="0051566F" w:rsidRDefault="0051566F" w:rsidP="00F2164A">
      <w:pPr>
        <w:ind w:left="360"/>
      </w:pPr>
      <w:bookmarkStart w:id="2" w:name="_Toc313623811"/>
    </w:p>
    <w:p w:rsidR="00932B97" w:rsidRDefault="00932B97" w:rsidP="00932B97"/>
    <w:p w:rsidR="00932B97" w:rsidRPr="00932B97" w:rsidRDefault="00932B97" w:rsidP="00932B97"/>
    <w:p w:rsidR="005D6417" w:rsidRPr="005D6417" w:rsidRDefault="005D6417" w:rsidP="005D6417"/>
    <w:p w:rsidR="00562407" w:rsidRPr="00770B9D" w:rsidRDefault="00562407" w:rsidP="00CD5624">
      <w:pPr>
        <w:pStyle w:val="Subtitle"/>
        <w:rPr>
          <w:b/>
          <w:sz w:val="28"/>
        </w:rPr>
      </w:pPr>
      <w:r w:rsidRPr="00770B9D">
        <w:rPr>
          <w:b/>
          <w:sz w:val="28"/>
        </w:rPr>
        <w:t>Annexure C</w:t>
      </w:r>
      <w:bookmarkEnd w:id="2"/>
    </w:p>
    <w:p w:rsidR="00562407" w:rsidRPr="00A2398B" w:rsidRDefault="00562407" w:rsidP="00562407">
      <w:pPr>
        <w:tabs>
          <w:tab w:val="left" w:pos="7155"/>
        </w:tabs>
        <w:spacing w:line="360" w:lineRule="auto"/>
        <w:rPr>
          <w:b/>
          <w:bCs/>
        </w:rPr>
      </w:pPr>
      <w:r w:rsidRPr="00A2398B">
        <w:rPr>
          <w:b/>
          <w:bCs/>
          <w:u w:val="single"/>
        </w:rPr>
        <w:t xml:space="preserve">Confidential </w:t>
      </w:r>
      <w:r>
        <w:rPr>
          <w:b/>
          <w:bCs/>
        </w:rPr>
        <w:t xml:space="preserve">                                               </w:t>
      </w:r>
      <w:r w:rsidR="009334F1">
        <w:rPr>
          <w:b/>
          <w:bCs/>
        </w:rPr>
        <w:t xml:space="preserve">                                                                       </w:t>
      </w:r>
      <w:r>
        <w:rPr>
          <w:b/>
          <w:bCs/>
        </w:rPr>
        <w:t xml:space="preserve"> Reporting form C</w:t>
      </w:r>
      <w:r w:rsidRPr="00A2398B">
        <w:rPr>
          <w:b/>
          <w:bCs/>
        </w:rPr>
        <w:tab/>
        <w:t xml:space="preserve"> </w:t>
      </w:r>
      <w:r w:rsidRPr="00A2398B">
        <w:rPr>
          <w:b/>
          <w:bCs/>
        </w:rPr>
        <w:tab/>
      </w:r>
      <w:r>
        <w:rPr>
          <w:b/>
          <w:bCs/>
        </w:rPr>
        <w:t xml:space="preserve">         </w:t>
      </w:r>
    </w:p>
    <w:p w:rsidR="00562407" w:rsidRDefault="00562407" w:rsidP="00562407">
      <w:pPr>
        <w:pStyle w:val="BodyText2"/>
        <w:jc w:val="center"/>
        <w:rPr>
          <w:rFonts w:ascii="Times New Roman" w:hAnsi="Times New Roman"/>
          <w:b/>
          <w:bCs/>
          <w:sz w:val="24"/>
          <w:u w:val="single"/>
        </w:rPr>
      </w:pPr>
      <w:r w:rsidRPr="00A2398B">
        <w:rPr>
          <w:rFonts w:ascii="Times New Roman" w:hAnsi="Times New Roman"/>
          <w:b/>
          <w:bCs/>
          <w:sz w:val="24"/>
          <w:u w:val="single"/>
        </w:rPr>
        <w:t>EXECUTIVE SUMMARY OF THE EVALUATION</w:t>
      </w:r>
    </w:p>
    <w:p w:rsidR="00562407" w:rsidRDefault="00562407" w:rsidP="00562407">
      <w:pPr>
        <w:pStyle w:val="BodyText2"/>
        <w:jc w:val="center"/>
        <w:rPr>
          <w:rFonts w:ascii="Times New Roman" w:hAnsi="Times New Roman"/>
          <w:b/>
          <w:bCs/>
          <w:sz w:val="24"/>
          <w:u w:val="single"/>
        </w:rPr>
      </w:pPr>
      <w:r>
        <w:rPr>
          <w:rFonts w:ascii="Times New Roman" w:hAnsi="Times New Roman"/>
          <w:b/>
          <w:bCs/>
          <w:sz w:val="24"/>
          <w:u w:val="single"/>
        </w:rPr>
        <w:t>(Submitted to SACS for each TI evaluated with a copy to NACO)</w:t>
      </w:r>
    </w:p>
    <w:p w:rsidR="00562407" w:rsidRPr="00A2398B" w:rsidRDefault="00562407" w:rsidP="00562407">
      <w:pPr>
        <w:pStyle w:val="BodyText2"/>
        <w:jc w:val="center"/>
        <w:rPr>
          <w:rFonts w:ascii="Times New Roman" w:hAnsi="Times New Roman"/>
          <w:b/>
          <w:bCs/>
          <w:sz w:val="24"/>
          <w:u w:val="single"/>
        </w:rPr>
      </w:pPr>
    </w:p>
    <w:p w:rsidR="00562407" w:rsidRPr="00A2398B" w:rsidRDefault="00562407" w:rsidP="00562407">
      <w:pPr>
        <w:pStyle w:val="BodyText2"/>
        <w:rPr>
          <w:rFonts w:ascii="Times New Roman" w:hAnsi="Times New Roman"/>
          <w:b/>
          <w:bCs/>
          <w:sz w:val="24"/>
          <w:u w:val="single"/>
        </w:rPr>
      </w:pPr>
      <w:r w:rsidRPr="00A2398B">
        <w:rPr>
          <w:rFonts w:ascii="Times New Roman" w:hAnsi="Times New Roman"/>
          <w:b/>
          <w:bCs/>
          <w:sz w:val="24"/>
          <w:u w:val="single"/>
        </w:rPr>
        <w:t>Profile of the evaluator(s):</w:t>
      </w:r>
    </w:p>
    <w:p w:rsidR="00562407" w:rsidRPr="00A2398B" w:rsidRDefault="00562407" w:rsidP="00562407">
      <w:pPr>
        <w:pStyle w:val="BodyText2"/>
        <w:rPr>
          <w:rFonts w:ascii="Times New Roman" w:hAnsi="Times New Roman"/>
          <w:b/>
          <w:bCs/>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850"/>
      </w:tblGrid>
      <w:tr w:rsidR="00562407" w:rsidRPr="00A2398B" w:rsidTr="00CE75B7">
        <w:tc>
          <w:tcPr>
            <w:tcW w:w="4726" w:type="dxa"/>
          </w:tcPr>
          <w:p w:rsidR="00562407" w:rsidRPr="00743431" w:rsidRDefault="00562407" w:rsidP="00E653EE">
            <w:pPr>
              <w:pStyle w:val="BodyText2"/>
              <w:rPr>
                <w:rFonts w:ascii="Times New Roman" w:hAnsi="Times New Roman"/>
                <w:b/>
                <w:bCs/>
                <w:sz w:val="24"/>
              </w:rPr>
            </w:pPr>
            <w:r w:rsidRPr="00743431">
              <w:rPr>
                <w:rFonts w:ascii="Times New Roman" w:hAnsi="Times New Roman"/>
                <w:b/>
                <w:bCs/>
                <w:sz w:val="24"/>
              </w:rPr>
              <w:t>Name of the evaluators</w:t>
            </w:r>
          </w:p>
        </w:tc>
        <w:tc>
          <w:tcPr>
            <w:tcW w:w="4850" w:type="dxa"/>
          </w:tcPr>
          <w:p w:rsidR="00562407" w:rsidRPr="00743431" w:rsidRDefault="00562407" w:rsidP="00E653EE">
            <w:pPr>
              <w:pStyle w:val="BodyText2"/>
              <w:rPr>
                <w:rFonts w:ascii="Times New Roman" w:hAnsi="Times New Roman"/>
                <w:b/>
                <w:bCs/>
                <w:sz w:val="24"/>
              </w:rPr>
            </w:pPr>
            <w:r w:rsidRPr="00743431">
              <w:rPr>
                <w:rFonts w:ascii="Times New Roman" w:hAnsi="Times New Roman"/>
                <w:b/>
                <w:bCs/>
                <w:sz w:val="24"/>
              </w:rPr>
              <w:t>Contact Details with phone no.</w:t>
            </w:r>
          </w:p>
        </w:tc>
      </w:tr>
      <w:tr w:rsidR="00CE75B7" w:rsidRPr="00A2398B" w:rsidTr="00CE75B7">
        <w:tc>
          <w:tcPr>
            <w:tcW w:w="4726" w:type="dxa"/>
          </w:tcPr>
          <w:p w:rsidR="00CE75B7" w:rsidRPr="00CE1678" w:rsidRDefault="00CE75B7" w:rsidP="009620B0">
            <w:pPr>
              <w:pStyle w:val="BodyText2"/>
              <w:rPr>
                <w:rFonts w:ascii="Times New Roman" w:hAnsi="Times New Roman"/>
                <w:b/>
                <w:bCs/>
                <w:sz w:val="24"/>
              </w:rPr>
            </w:pPr>
            <w:r w:rsidRPr="00CE1678">
              <w:rPr>
                <w:rFonts w:ascii="Times New Roman" w:hAnsi="Times New Roman"/>
                <w:b/>
                <w:bCs/>
                <w:sz w:val="24"/>
              </w:rPr>
              <w:t>Suman Chakraborty</w:t>
            </w:r>
          </w:p>
        </w:tc>
        <w:tc>
          <w:tcPr>
            <w:tcW w:w="4850" w:type="dxa"/>
          </w:tcPr>
          <w:p w:rsidR="00CE75B7" w:rsidRPr="00CE1678" w:rsidRDefault="00CE75B7" w:rsidP="009620B0">
            <w:pPr>
              <w:pStyle w:val="BodyText2"/>
              <w:rPr>
                <w:rFonts w:ascii="Times New Roman" w:hAnsi="Times New Roman"/>
                <w:b/>
                <w:bCs/>
                <w:sz w:val="24"/>
              </w:rPr>
            </w:pPr>
            <w:r w:rsidRPr="00CE1678">
              <w:rPr>
                <w:rFonts w:ascii="Times New Roman" w:hAnsi="Times New Roman"/>
                <w:b/>
                <w:bCs/>
                <w:sz w:val="24"/>
              </w:rPr>
              <w:t>9433755617.</w:t>
            </w:r>
          </w:p>
        </w:tc>
      </w:tr>
      <w:tr w:rsidR="00CE75B7" w:rsidRPr="00A2398B" w:rsidTr="00CE75B7">
        <w:tc>
          <w:tcPr>
            <w:tcW w:w="4726" w:type="dxa"/>
          </w:tcPr>
          <w:p w:rsidR="00CE75B7" w:rsidRPr="00CE1678" w:rsidRDefault="00CE75B7" w:rsidP="009620B0">
            <w:pPr>
              <w:pStyle w:val="BodyText2"/>
              <w:rPr>
                <w:rFonts w:ascii="Times New Roman" w:hAnsi="Times New Roman"/>
                <w:b/>
                <w:bCs/>
                <w:sz w:val="24"/>
              </w:rPr>
            </w:pPr>
            <w:r w:rsidRPr="00CE1678">
              <w:rPr>
                <w:rFonts w:ascii="Times New Roman" w:hAnsi="Times New Roman"/>
                <w:b/>
                <w:bCs/>
                <w:sz w:val="24"/>
              </w:rPr>
              <w:t>Anjana Nayek</w:t>
            </w:r>
          </w:p>
        </w:tc>
        <w:tc>
          <w:tcPr>
            <w:tcW w:w="4850" w:type="dxa"/>
          </w:tcPr>
          <w:p w:rsidR="00CE75B7" w:rsidRPr="00CE1678" w:rsidRDefault="00CE75B7" w:rsidP="009620B0">
            <w:pPr>
              <w:pStyle w:val="BodyText2"/>
              <w:rPr>
                <w:rFonts w:ascii="Times New Roman" w:hAnsi="Times New Roman"/>
                <w:b/>
                <w:bCs/>
                <w:sz w:val="24"/>
              </w:rPr>
            </w:pPr>
            <w:r w:rsidRPr="00CE1678">
              <w:rPr>
                <w:rFonts w:ascii="Times New Roman" w:hAnsi="Times New Roman"/>
                <w:b/>
                <w:bCs/>
                <w:sz w:val="24"/>
              </w:rPr>
              <w:t>9433918299.</w:t>
            </w:r>
          </w:p>
        </w:tc>
      </w:tr>
      <w:tr w:rsidR="00CE75B7" w:rsidRPr="00A2398B" w:rsidTr="00CE75B7">
        <w:tc>
          <w:tcPr>
            <w:tcW w:w="4726" w:type="dxa"/>
          </w:tcPr>
          <w:p w:rsidR="00CE75B7" w:rsidRPr="00CE1678" w:rsidRDefault="00CE75B7" w:rsidP="009620B0">
            <w:pPr>
              <w:pStyle w:val="BodyText2"/>
              <w:rPr>
                <w:rFonts w:ascii="Times New Roman" w:hAnsi="Times New Roman"/>
                <w:b/>
                <w:bCs/>
                <w:sz w:val="24"/>
              </w:rPr>
            </w:pPr>
            <w:r w:rsidRPr="00CE1678">
              <w:rPr>
                <w:rFonts w:ascii="Times New Roman" w:hAnsi="Times New Roman"/>
                <w:b/>
                <w:bCs/>
                <w:sz w:val="24"/>
              </w:rPr>
              <w:t xml:space="preserve">Asim Mukherjee </w:t>
            </w:r>
          </w:p>
        </w:tc>
        <w:tc>
          <w:tcPr>
            <w:tcW w:w="4850" w:type="dxa"/>
          </w:tcPr>
          <w:p w:rsidR="00CE75B7" w:rsidRPr="00CE1678" w:rsidRDefault="00CE75B7" w:rsidP="009620B0">
            <w:pPr>
              <w:pStyle w:val="BodyText2"/>
              <w:rPr>
                <w:rFonts w:ascii="Times New Roman" w:hAnsi="Times New Roman"/>
                <w:b/>
                <w:bCs/>
                <w:sz w:val="24"/>
              </w:rPr>
            </w:pPr>
            <w:r w:rsidRPr="00CE1678">
              <w:rPr>
                <w:rFonts w:ascii="Times New Roman" w:hAnsi="Times New Roman"/>
                <w:b/>
                <w:bCs/>
                <w:sz w:val="24"/>
              </w:rPr>
              <w:t>9433383101.</w:t>
            </w:r>
          </w:p>
        </w:tc>
      </w:tr>
      <w:tr w:rsidR="00CE75B7" w:rsidRPr="005D5B4A" w:rsidTr="00CE75B7">
        <w:tc>
          <w:tcPr>
            <w:tcW w:w="4726" w:type="dxa"/>
          </w:tcPr>
          <w:p w:rsidR="00CE75B7" w:rsidRPr="00CE1678" w:rsidRDefault="00CE75B7" w:rsidP="009620B0">
            <w:pPr>
              <w:pStyle w:val="BodyText2"/>
              <w:rPr>
                <w:rFonts w:ascii="Times New Roman" w:hAnsi="Times New Roman"/>
                <w:b/>
                <w:bCs/>
                <w:sz w:val="24"/>
              </w:rPr>
            </w:pPr>
            <w:r w:rsidRPr="00CE1678">
              <w:rPr>
                <w:rFonts w:ascii="Times New Roman" w:hAnsi="Times New Roman"/>
                <w:b/>
                <w:bCs/>
                <w:sz w:val="24"/>
              </w:rPr>
              <w:t>Official from SACS/TSU (as facilitator) Arup Mukherjee (DAPCU)</w:t>
            </w:r>
          </w:p>
        </w:tc>
        <w:tc>
          <w:tcPr>
            <w:tcW w:w="4850" w:type="dxa"/>
          </w:tcPr>
          <w:p w:rsidR="00CE75B7" w:rsidRPr="00CE1678" w:rsidRDefault="00CE75B7" w:rsidP="009620B0">
            <w:pPr>
              <w:pStyle w:val="BodyText2"/>
              <w:rPr>
                <w:rFonts w:ascii="Times New Roman" w:hAnsi="Times New Roman"/>
                <w:b/>
                <w:bCs/>
                <w:sz w:val="24"/>
              </w:rPr>
            </w:pPr>
            <w:r w:rsidRPr="00CE1678">
              <w:rPr>
                <w:rFonts w:ascii="Times New Roman" w:hAnsi="Times New Roman"/>
                <w:b/>
                <w:bCs/>
                <w:sz w:val="24"/>
              </w:rPr>
              <w:t>8014083067</w:t>
            </w:r>
          </w:p>
        </w:tc>
      </w:tr>
    </w:tbl>
    <w:p w:rsidR="00562407" w:rsidRPr="00A2398B" w:rsidRDefault="00562407" w:rsidP="00562407">
      <w:pPr>
        <w:pStyle w:val="BodyText2"/>
        <w:rPr>
          <w:rFonts w:ascii="Times New Roman" w:hAnsi="Times New Roman"/>
          <w:b/>
          <w:bCs/>
          <w:sz w:val="24"/>
        </w:rPr>
      </w:pPr>
    </w:p>
    <w:p w:rsidR="00562407" w:rsidRPr="00A2398B" w:rsidRDefault="00562407" w:rsidP="00562407">
      <w:pPr>
        <w:pStyle w:val="BodyText2"/>
        <w:rPr>
          <w:rFonts w:ascii="Times New Roman" w:hAnsi="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78"/>
        <w:gridCol w:w="4798"/>
      </w:tblGrid>
      <w:tr w:rsidR="00562407" w:rsidRPr="00A2398B" w:rsidTr="00E653EE">
        <w:tc>
          <w:tcPr>
            <w:tcW w:w="5148" w:type="dxa"/>
          </w:tcPr>
          <w:p w:rsidR="00562407" w:rsidRPr="00743431" w:rsidRDefault="00562407" w:rsidP="00E653EE">
            <w:pPr>
              <w:pStyle w:val="Footer"/>
              <w:jc w:val="both"/>
              <w:rPr>
                <w:bCs/>
              </w:rPr>
            </w:pPr>
            <w:r w:rsidRPr="00743431">
              <w:rPr>
                <w:b/>
                <w:bCs/>
              </w:rPr>
              <w:t>Name of the NGO:</w:t>
            </w:r>
            <w:r w:rsidRPr="00743431">
              <w:rPr>
                <w:bCs/>
              </w:rPr>
              <w:t xml:space="preserve"> </w:t>
            </w:r>
          </w:p>
        </w:tc>
        <w:tc>
          <w:tcPr>
            <w:tcW w:w="5148" w:type="dxa"/>
          </w:tcPr>
          <w:p w:rsidR="00562407" w:rsidRPr="00743431" w:rsidRDefault="00920BAE" w:rsidP="00E653EE">
            <w:pPr>
              <w:pStyle w:val="Footer"/>
              <w:jc w:val="both"/>
              <w:rPr>
                <w:b/>
                <w:bCs/>
              </w:rPr>
            </w:pPr>
            <w:r>
              <w:rPr>
                <w:b/>
                <w:bCs/>
              </w:rPr>
              <w:t>Prabaha Dhalai</w:t>
            </w:r>
          </w:p>
        </w:tc>
      </w:tr>
      <w:tr w:rsidR="00562407" w:rsidRPr="00A2398B" w:rsidTr="00E653EE">
        <w:tc>
          <w:tcPr>
            <w:tcW w:w="5148" w:type="dxa"/>
          </w:tcPr>
          <w:p w:rsidR="00562407" w:rsidRPr="00743431" w:rsidRDefault="00562407" w:rsidP="00E653EE">
            <w:pPr>
              <w:pStyle w:val="Footer"/>
              <w:jc w:val="both"/>
              <w:rPr>
                <w:b/>
              </w:rPr>
            </w:pPr>
            <w:r w:rsidRPr="00743431">
              <w:rPr>
                <w:b/>
              </w:rPr>
              <w:t>Typology  of the target population:</w:t>
            </w:r>
          </w:p>
        </w:tc>
        <w:tc>
          <w:tcPr>
            <w:tcW w:w="5148" w:type="dxa"/>
          </w:tcPr>
          <w:p w:rsidR="00562407" w:rsidRPr="00743431" w:rsidRDefault="00694E16" w:rsidP="00E653EE">
            <w:pPr>
              <w:pStyle w:val="Footer"/>
              <w:jc w:val="both"/>
              <w:rPr>
                <w:b/>
                <w:bCs/>
              </w:rPr>
            </w:pPr>
            <w:r>
              <w:rPr>
                <w:b/>
                <w:bCs/>
              </w:rPr>
              <w:t>FS</w:t>
            </w:r>
            <w:r w:rsidR="00FE14E2">
              <w:rPr>
                <w:b/>
                <w:bCs/>
              </w:rPr>
              <w:t>W</w:t>
            </w:r>
          </w:p>
        </w:tc>
      </w:tr>
      <w:tr w:rsidR="00562407" w:rsidRPr="00A2398B" w:rsidTr="00E653EE">
        <w:tc>
          <w:tcPr>
            <w:tcW w:w="5148" w:type="dxa"/>
          </w:tcPr>
          <w:p w:rsidR="00562407" w:rsidRPr="00743431" w:rsidRDefault="00562407" w:rsidP="00E653EE">
            <w:pPr>
              <w:pStyle w:val="Footer"/>
              <w:jc w:val="both"/>
              <w:rPr>
                <w:b/>
              </w:rPr>
            </w:pPr>
            <w:r w:rsidRPr="00743431">
              <w:rPr>
                <w:b/>
              </w:rPr>
              <w:t>Total population being covered against target:</w:t>
            </w:r>
          </w:p>
        </w:tc>
        <w:tc>
          <w:tcPr>
            <w:tcW w:w="5148" w:type="dxa"/>
          </w:tcPr>
          <w:p w:rsidR="00562407" w:rsidRDefault="00694E16" w:rsidP="00E653EE">
            <w:pPr>
              <w:pStyle w:val="Footer"/>
              <w:jc w:val="both"/>
              <w:rPr>
                <w:b/>
                <w:bCs/>
              </w:rPr>
            </w:pPr>
            <w:r>
              <w:rPr>
                <w:b/>
                <w:bCs/>
              </w:rPr>
              <w:t>T</w:t>
            </w:r>
            <w:r w:rsidR="003D14FF">
              <w:rPr>
                <w:b/>
                <w:bCs/>
              </w:rPr>
              <w:t>arget-559</w:t>
            </w:r>
            <w:r w:rsidR="00FE14E2">
              <w:rPr>
                <w:b/>
                <w:bCs/>
              </w:rPr>
              <w:t xml:space="preserve"> FSW</w:t>
            </w:r>
          </w:p>
          <w:p w:rsidR="00FE14E2" w:rsidRPr="00743431" w:rsidRDefault="003D14FF" w:rsidP="00E653EE">
            <w:pPr>
              <w:pStyle w:val="Footer"/>
              <w:jc w:val="both"/>
              <w:rPr>
                <w:b/>
                <w:bCs/>
              </w:rPr>
            </w:pPr>
            <w:r>
              <w:rPr>
                <w:b/>
                <w:bCs/>
              </w:rPr>
              <w:t>Covered- 574</w:t>
            </w:r>
            <w:r w:rsidR="00FE14E2">
              <w:rPr>
                <w:b/>
                <w:bCs/>
              </w:rPr>
              <w:t xml:space="preserve"> FSW</w:t>
            </w:r>
          </w:p>
        </w:tc>
      </w:tr>
      <w:tr w:rsidR="00562407" w:rsidRPr="00631105" w:rsidTr="00E653EE">
        <w:tc>
          <w:tcPr>
            <w:tcW w:w="5148" w:type="dxa"/>
          </w:tcPr>
          <w:p w:rsidR="00562407" w:rsidRPr="00631105" w:rsidRDefault="00562407" w:rsidP="00E653EE">
            <w:pPr>
              <w:pStyle w:val="Footer"/>
              <w:jc w:val="both"/>
              <w:rPr>
                <w:b/>
              </w:rPr>
            </w:pPr>
            <w:r w:rsidRPr="00631105">
              <w:rPr>
                <w:b/>
                <w:bCs/>
              </w:rPr>
              <w:t>Dates of Visit</w:t>
            </w:r>
            <w:r w:rsidRPr="00631105">
              <w:rPr>
                <w:b/>
              </w:rPr>
              <w:t>:</w:t>
            </w:r>
          </w:p>
        </w:tc>
        <w:tc>
          <w:tcPr>
            <w:tcW w:w="5148" w:type="dxa"/>
          </w:tcPr>
          <w:p w:rsidR="00562407" w:rsidRPr="00631105" w:rsidRDefault="00165652" w:rsidP="00F2164A">
            <w:pPr>
              <w:pStyle w:val="Footer"/>
              <w:jc w:val="both"/>
              <w:rPr>
                <w:b/>
                <w:bCs/>
              </w:rPr>
            </w:pPr>
            <w:r>
              <w:rPr>
                <w:b/>
                <w:bCs/>
              </w:rPr>
              <w:t>23-25 DECEMBER 2015</w:t>
            </w:r>
          </w:p>
        </w:tc>
      </w:tr>
      <w:tr w:rsidR="00562407" w:rsidRPr="00A2398B" w:rsidTr="00E653EE">
        <w:tc>
          <w:tcPr>
            <w:tcW w:w="5148" w:type="dxa"/>
          </w:tcPr>
          <w:p w:rsidR="00562407" w:rsidRPr="00743431" w:rsidRDefault="00562407" w:rsidP="00E653EE">
            <w:pPr>
              <w:pStyle w:val="Footer"/>
              <w:jc w:val="both"/>
              <w:rPr>
                <w:b/>
                <w:bCs/>
              </w:rPr>
            </w:pPr>
            <w:r w:rsidRPr="00743431">
              <w:rPr>
                <w:b/>
                <w:bCs/>
              </w:rPr>
              <w:t>Place of Visit:</w:t>
            </w:r>
          </w:p>
        </w:tc>
        <w:tc>
          <w:tcPr>
            <w:tcW w:w="5148" w:type="dxa"/>
          </w:tcPr>
          <w:p w:rsidR="00562407" w:rsidRPr="00743431" w:rsidRDefault="00F2164A" w:rsidP="00E653EE">
            <w:pPr>
              <w:pStyle w:val="Footer"/>
              <w:jc w:val="both"/>
              <w:rPr>
                <w:b/>
                <w:bCs/>
              </w:rPr>
            </w:pPr>
            <w:r>
              <w:rPr>
                <w:b/>
                <w:bCs/>
              </w:rPr>
              <w:t>Ambassa, Dhalai, Tripura</w:t>
            </w:r>
          </w:p>
        </w:tc>
      </w:tr>
    </w:tbl>
    <w:p w:rsidR="005D6417" w:rsidRDefault="005D6417" w:rsidP="002174B8">
      <w:pPr>
        <w:tabs>
          <w:tab w:val="left" w:pos="3045"/>
        </w:tabs>
        <w:jc w:val="both"/>
        <w:rPr>
          <w:b/>
          <w:bCs/>
        </w:rPr>
      </w:pPr>
    </w:p>
    <w:p w:rsidR="00562407" w:rsidRPr="006E7AB3" w:rsidRDefault="00562407" w:rsidP="00562407">
      <w:pPr>
        <w:jc w:val="both"/>
        <w:rPr>
          <w:b/>
          <w:bCs/>
        </w:rPr>
      </w:pPr>
      <w:r w:rsidRPr="006E7AB3">
        <w:rPr>
          <w:b/>
          <w:bCs/>
        </w:rPr>
        <w:t>Overall Rating based programme delivery score: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60"/>
        <w:gridCol w:w="1034"/>
        <w:gridCol w:w="1134"/>
        <w:gridCol w:w="4648"/>
      </w:tblGrid>
      <w:tr w:rsidR="00562407" w:rsidRPr="006E7AB3" w:rsidTr="005D6417">
        <w:trPr>
          <w:trHeight w:val="314"/>
        </w:trPr>
        <w:tc>
          <w:tcPr>
            <w:tcW w:w="2760" w:type="dxa"/>
          </w:tcPr>
          <w:p w:rsidR="00562407" w:rsidRPr="006E7AB3" w:rsidRDefault="00562407" w:rsidP="00E653EE">
            <w:pPr>
              <w:jc w:val="both"/>
              <w:rPr>
                <w:b/>
                <w:bCs/>
              </w:rPr>
            </w:pPr>
            <w:r w:rsidRPr="006E7AB3">
              <w:rPr>
                <w:b/>
                <w:bCs/>
              </w:rPr>
              <w:t>Total Score Obtained (in %)</w:t>
            </w:r>
          </w:p>
        </w:tc>
        <w:tc>
          <w:tcPr>
            <w:tcW w:w="1034" w:type="dxa"/>
          </w:tcPr>
          <w:p w:rsidR="00562407" w:rsidRPr="006E7AB3" w:rsidRDefault="00562407" w:rsidP="00E653EE">
            <w:pPr>
              <w:jc w:val="both"/>
              <w:rPr>
                <w:b/>
                <w:bCs/>
              </w:rPr>
            </w:pPr>
            <w:r w:rsidRPr="006E7AB3">
              <w:rPr>
                <w:b/>
                <w:bCs/>
              </w:rPr>
              <w:t>Category</w:t>
            </w:r>
          </w:p>
        </w:tc>
        <w:tc>
          <w:tcPr>
            <w:tcW w:w="1134" w:type="dxa"/>
          </w:tcPr>
          <w:p w:rsidR="00562407" w:rsidRPr="006E7AB3" w:rsidRDefault="00562407" w:rsidP="00E653EE">
            <w:pPr>
              <w:jc w:val="both"/>
              <w:rPr>
                <w:b/>
                <w:bCs/>
              </w:rPr>
            </w:pPr>
            <w:r w:rsidRPr="006E7AB3">
              <w:rPr>
                <w:b/>
                <w:bCs/>
              </w:rPr>
              <w:t>Rating</w:t>
            </w:r>
          </w:p>
        </w:tc>
        <w:tc>
          <w:tcPr>
            <w:tcW w:w="4648" w:type="dxa"/>
          </w:tcPr>
          <w:p w:rsidR="00562407" w:rsidRPr="006E7AB3" w:rsidRDefault="00562407" w:rsidP="00E653EE">
            <w:pPr>
              <w:jc w:val="both"/>
              <w:rPr>
                <w:b/>
                <w:bCs/>
              </w:rPr>
            </w:pPr>
            <w:r w:rsidRPr="006E7AB3">
              <w:rPr>
                <w:b/>
                <w:bCs/>
              </w:rPr>
              <w:t>Recommendations</w:t>
            </w:r>
          </w:p>
        </w:tc>
      </w:tr>
      <w:tr w:rsidR="003D14FF" w:rsidRPr="00F00B87" w:rsidTr="005D6417">
        <w:tc>
          <w:tcPr>
            <w:tcW w:w="2760" w:type="dxa"/>
          </w:tcPr>
          <w:p w:rsidR="003D14FF" w:rsidRPr="00F00B87" w:rsidRDefault="003D14FF" w:rsidP="00183444">
            <w:pPr>
              <w:jc w:val="both"/>
              <w:rPr>
                <w:b/>
                <w:bCs/>
              </w:rPr>
            </w:pPr>
            <w:r w:rsidRPr="00F00B87">
              <w:rPr>
                <w:b/>
                <w:bCs/>
              </w:rPr>
              <w:t>80.6%</w:t>
            </w:r>
          </w:p>
        </w:tc>
        <w:tc>
          <w:tcPr>
            <w:tcW w:w="1034" w:type="dxa"/>
          </w:tcPr>
          <w:p w:rsidR="003D14FF" w:rsidRPr="00F00B87" w:rsidRDefault="003D14FF" w:rsidP="00E653EE">
            <w:pPr>
              <w:jc w:val="center"/>
              <w:rPr>
                <w:b/>
              </w:rPr>
            </w:pPr>
            <w:r w:rsidRPr="00F00B87">
              <w:rPr>
                <w:b/>
              </w:rPr>
              <w:t>A</w:t>
            </w:r>
          </w:p>
        </w:tc>
        <w:tc>
          <w:tcPr>
            <w:tcW w:w="1134" w:type="dxa"/>
          </w:tcPr>
          <w:p w:rsidR="003D14FF" w:rsidRPr="00F00B87" w:rsidRDefault="003D14FF" w:rsidP="009620B0">
            <w:pPr>
              <w:jc w:val="both"/>
            </w:pPr>
            <w:r w:rsidRPr="00F00B87">
              <w:t>Very Good</w:t>
            </w:r>
          </w:p>
        </w:tc>
        <w:tc>
          <w:tcPr>
            <w:tcW w:w="4648" w:type="dxa"/>
          </w:tcPr>
          <w:p w:rsidR="003D14FF" w:rsidRPr="00F00B87" w:rsidRDefault="003D14FF" w:rsidP="009620B0">
            <w:pPr>
              <w:jc w:val="both"/>
            </w:pPr>
            <w:r w:rsidRPr="00F00B87">
              <w:t>Recommended for continuation with specific focus for developing learning sites</w:t>
            </w:r>
          </w:p>
        </w:tc>
      </w:tr>
    </w:tbl>
    <w:p w:rsidR="005B3FCB" w:rsidRDefault="005B3FCB" w:rsidP="00562407">
      <w:pPr>
        <w:pStyle w:val="BodyText2"/>
        <w:rPr>
          <w:rFonts w:ascii="Times New Roman" w:hAnsi="Times New Roman"/>
          <w:b/>
          <w:bCs/>
          <w:sz w:val="24"/>
        </w:rPr>
      </w:pPr>
    </w:p>
    <w:p w:rsidR="00FC07DB" w:rsidRDefault="00FC07DB" w:rsidP="00562407">
      <w:pPr>
        <w:pStyle w:val="BodyText2"/>
        <w:rPr>
          <w:rFonts w:ascii="Times New Roman" w:hAnsi="Times New Roman"/>
          <w:b/>
          <w:bCs/>
          <w:sz w:val="24"/>
        </w:rPr>
      </w:pPr>
    </w:p>
    <w:p w:rsidR="00FC07DB" w:rsidRDefault="00FC07DB" w:rsidP="00562407">
      <w:pPr>
        <w:pStyle w:val="BodyText2"/>
        <w:rPr>
          <w:rFonts w:ascii="Times New Roman" w:hAnsi="Times New Roman"/>
          <w:b/>
          <w:bCs/>
          <w:sz w:val="24"/>
        </w:rPr>
      </w:pPr>
    </w:p>
    <w:p w:rsidR="00FC07DB" w:rsidRDefault="00FC07DB" w:rsidP="00562407">
      <w:pPr>
        <w:pStyle w:val="BodyText2"/>
        <w:rPr>
          <w:rFonts w:ascii="Times New Roman" w:hAnsi="Times New Roman"/>
          <w:b/>
          <w:bCs/>
          <w:sz w:val="24"/>
        </w:rPr>
      </w:pPr>
    </w:p>
    <w:p w:rsidR="00FC07DB" w:rsidRDefault="00FC07DB" w:rsidP="00562407">
      <w:pPr>
        <w:pStyle w:val="BodyText2"/>
        <w:rPr>
          <w:rFonts w:ascii="Times New Roman" w:hAnsi="Times New Roman"/>
          <w:b/>
          <w:bCs/>
          <w:sz w:val="24"/>
        </w:rPr>
      </w:pPr>
    </w:p>
    <w:p w:rsidR="00FC07DB" w:rsidRDefault="00FC07DB" w:rsidP="00562407">
      <w:pPr>
        <w:pStyle w:val="BodyText2"/>
        <w:rPr>
          <w:rFonts w:ascii="Times New Roman" w:hAnsi="Times New Roman"/>
          <w:b/>
          <w:bCs/>
          <w:sz w:val="24"/>
        </w:rPr>
      </w:pPr>
    </w:p>
    <w:p w:rsidR="00FC07DB" w:rsidRDefault="00FC07DB" w:rsidP="00562407">
      <w:pPr>
        <w:pStyle w:val="BodyText2"/>
        <w:rPr>
          <w:rFonts w:ascii="Times New Roman" w:hAnsi="Times New Roman"/>
          <w:b/>
          <w:bCs/>
          <w:sz w:val="24"/>
        </w:rPr>
      </w:pPr>
    </w:p>
    <w:p w:rsidR="00FC07DB" w:rsidRDefault="00FC07DB" w:rsidP="00562407">
      <w:pPr>
        <w:pStyle w:val="BodyText2"/>
        <w:rPr>
          <w:rFonts w:ascii="Times New Roman" w:hAnsi="Times New Roman"/>
          <w:b/>
          <w:bCs/>
          <w:sz w:val="24"/>
        </w:rPr>
      </w:pPr>
    </w:p>
    <w:p w:rsidR="00FC07DB" w:rsidRDefault="00FC07DB" w:rsidP="00562407">
      <w:pPr>
        <w:pStyle w:val="BodyText2"/>
        <w:rPr>
          <w:rFonts w:ascii="Times New Roman" w:hAnsi="Times New Roman"/>
          <w:b/>
          <w:bCs/>
          <w:sz w:val="24"/>
        </w:rPr>
      </w:pPr>
    </w:p>
    <w:p w:rsidR="00FC07DB" w:rsidRDefault="00FC07DB" w:rsidP="00562407">
      <w:pPr>
        <w:pStyle w:val="BodyText2"/>
        <w:rPr>
          <w:rFonts w:ascii="Times New Roman" w:hAnsi="Times New Roman"/>
          <w:b/>
          <w:bCs/>
          <w:sz w:val="24"/>
        </w:rPr>
      </w:pPr>
    </w:p>
    <w:p w:rsidR="00FC07DB" w:rsidRDefault="00FC07DB" w:rsidP="00562407">
      <w:pPr>
        <w:pStyle w:val="BodyText2"/>
        <w:rPr>
          <w:rFonts w:ascii="Times New Roman" w:hAnsi="Times New Roman"/>
          <w:b/>
          <w:bCs/>
          <w:sz w:val="24"/>
        </w:rPr>
      </w:pPr>
    </w:p>
    <w:p w:rsidR="00FC07DB" w:rsidRDefault="00FC07DB" w:rsidP="00562407">
      <w:pPr>
        <w:pStyle w:val="BodyText2"/>
        <w:rPr>
          <w:rFonts w:ascii="Times New Roman" w:hAnsi="Times New Roman"/>
          <w:b/>
          <w:bCs/>
          <w:sz w:val="24"/>
        </w:rPr>
      </w:pPr>
    </w:p>
    <w:p w:rsidR="00562407" w:rsidRPr="00A2398B" w:rsidRDefault="00562407" w:rsidP="00562407">
      <w:pPr>
        <w:pStyle w:val="BodyText2"/>
        <w:rPr>
          <w:rFonts w:ascii="Times New Roman" w:hAnsi="Times New Roman"/>
          <w:b/>
          <w:bCs/>
          <w:sz w:val="24"/>
        </w:rPr>
      </w:pPr>
      <w:r w:rsidRPr="00675ED8">
        <w:rPr>
          <w:rFonts w:ascii="Times New Roman" w:hAnsi="Times New Roman"/>
          <w:b/>
          <w:bCs/>
          <w:sz w:val="24"/>
        </w:rPr>
        <w:lastRenderedPageBreak/>
        <w:t>Specific Recommendations</w:t>
      </w:r>
      <w:r w:rsidRPr="00A2398B">
        <w:rPr>
          <w:rFonts w:ascii="Times New Roman" w:hAnsi="Times New Roman"/>
          <w:b/>
          <w:bCs/>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2407" w:rsidRPr="00A2398B" w:rsidTr="00E653EE">
        <w:tc>
          <w:tcPr>
            <w:tcW w:w="10296" w:type="dxa"/>
          </w:tcPr>
          <w:p w:rsidR="00382FC7" w:rsidRPr="00920BAE" w:rsidRDefault="00920BAE" w:rsidP="00920BAE">
            <w:pPr>
              <w:pStyle w:val="ListParagraph"/>
              <w:numPr>
                <w:ilvl w:val="0"/>
                <w:numId w:val="9"/>
              </w:numPr>
              <w:spacing w:after="0" w:line="240" w:lineRule="auto"/>
              <w:rPr>
                <w:rFonts w:asciiTheme="minorHAnsi" w:hAnsiTheme="minorHAnsi"/>
                <w:szCs w:val="22"/>
              </w:rPr>
            </w:pPr>
            <w:r>
              <w:rPr>
                <w:rFonts w:asciiTheme="minorHAnsi" w:hAnsiTheme="minorHAnsi"/>
                <w:szCs w:val="22"/>
              </w:rPr>
              <w:t xml:space="preserve">The stakeholders should be sensitized about the issue that FSWs do exist at large in the society. </w:t>
            </w:r>
          </w:p>
          <w:p w:rsidR="00920BAE" w:rsidRDefault="00920BAE" w:rsidP="009A75FF">
            <w:pPr>
              <w:pStyle w:val="ListParagraph"/>
              <w:numPr>
                <w:ilvl w:val="0"/>
                <w:numId w:val="9"/>
              </w:numPr>
              <w:spacing w:after="0" w:line="240" w:lineRule="auto"/>
              <w:rPr>
                <w:rFonts w:asciiTheme="minorHAnsi" w:hAnsiTheme="minorHAnsi"/>
                <w:szCs w:val="22"/>
              </w:rPr>
            </w:pPr>
            <w:r>
              <w:rPr>
                <w:rFonts w:asciiTheme="minorHAnsi" w:hAnsiTheme="minorHAnsi"/>
                <w:szCs w:val="22"/>
              </w:rPr>
              <w:t xml:space="preserve">HRGs should be tracked individually for service provisioning. </w:t>
            </w:r>
          </w:p>
          <w:p w:rsidR="00920BAE" w:rsidRDefault="00920BAE" w:rsidP="00920BAE">
            <w:pPr>
              <w:pStyle w:val="ListParagraph"/>
              <w:numPr>
                <w:ilvl w:val="0"/>
                <w:numId w:val="9"/>
              </w:numPr>
              <w:spacing w:after="0" w:line="240" w:lineRule="auto"/>
              <w:rPr>
                <w:rFonts w:asciiTheme="minorHAnsi" w:hAnsiTheme="minorHAnsi"/>
                <w:szCs w:val="22"/>
              </w:rPr>
            </w:pPr>
            <w:r>
              <w:rPr>
                <w:rFonts w:asciiTheme="minorHAnsi" w:hAnsiTheme="minorHAnsi"/>
                <w:szCs w:val="22"/>
              </w:rPr>
              <w:t xml:space="preserve">The </w:t>
            </w:r>
            <w:r w:rsidR="004F058B">
              <w:rPr>
                <w:rFonts w:asciiTheme="minorHAnsi" w:hAnsiTheme="minorHAnsi"/>
                <w:szCs w:val="22"/>
              </w:rPr>
              <w:t>monitoring of the outreach and follow up micro plan should be scaled up</w:t>
            </w:r>
            <w:r>
              <w:rPr>
                <w:rFonts w:asciiTheme="minorHAnsi" w:hAnsiTheme="minorHAnsi"/>
                <w:szCs w:val="22"/>
              </w:rPr>
              <w:t>.</w:t>
            </w:r>
          </w:p>
          <w:p w:rsidR="00920BAE" w:rsidRDefault="00920BAE" w:rsidP="00920BAE">
            <w:pPr>
              <w:pStyle w:val="ListParagraph"/>
              <w:numPr>
                <w:ilvl w:val="0"/>
                <w:numId w:val="9"/>
              </w:numPr>
              <w:spacing w:after="0" w:line="240" w:lineRule="auto"/>
              <w:rPr>
                <w:rFonts w:asciiTheme="minorHAnsi" w:hAnsiTheme="minorHAnsi"/>
                <w:szCs w:val="22"/>
              </w:rPr>
            </w:pPr>
            <w:r>
              <w:rPr>
                <w:rFonts w:asciiTheme="minorHAnsi" w:hAnsiTheme="minorHAnsi"/>
                <w:szCs w:val="22"/>
              </w:rPr>
              <w:t>Condom social marketing should be scaled up.</w:t>
            </w:r>
          </w:p>
          <w:p w:rsidR="00920BAE" w:rsidRDefault="00920BAE" w:rsidP="00920BAE">
            <w:pPr>
              <w:pStyle w:val="ListParagraph"/>
              <w:numPr>
                <w:ilvl w:val="0"/>
                <w:numId w:val="9"/>
              </w:numPr>
              <w:spacing w:after="0" w:line="240" w:lineRule="auto"/>
              <w:rPr>
                <w:rFonts w:asciiTheme="minorHAnsi" w:hAnsiTheme="minorHAnsi"/>
                <w:szCs w:val="22"/>
              </w:rPr>
            </w:pPr>
            <w:r>
              <w:rPr>
                <w:rFonts w:asciiTheme="minorHAnsi" w:hAnsiTheme="minorHAnsi"/>
                <w:szCs w:val="22"/>
              </w:rPr>
              <w:t>System of referring individual alone to the service facility should be developed to scale the development of health seeking behavior among the community</w:t>
            </w:r>
            <w:r w:rsidR="004F058B">
              <w:rPr>
                <w:rFonts w:asciiTheme="minorHAnsi" w:hAnsiTheme="minorHAnsi"/>
                <w:szCs w:val="22"/>
              </w:rPr>
              <w:t xml:space="preserve"> in the remote intervention area</w:t>
            </w:r>
            <w:r>
              <w:rPr>
                <w:rFonts w:asciiTheme="minorHAnsi" w:hAnsiTheme="minorHAnsi"/>
                <w:szCs w:val="22"/>
              </w:rPr>
              <w:t>.</w:t>
            </w:r>
          </w:p>
          <w:p w:rsidR="003B6680" w:rsidRDefault="004F058B" w:rsidP="004355A1">
            <w:pPr>
              <w:pStyle w:val="ListParagraph"/>
              <w:numPr>
                <w:ilvl w:val="0"/>
                <w:numId w:val="9"/>
              </w:numPr>
              <w:spacing w:after="0" w:line="240" w:lineRule="auto"/>
              <w:rPr>
                <w:rFonts w:asciiTheme="minorHAnsi" w:hAnsiTheme="minorHAnsi"/>
                <w:szCs w:val="22"/>
              </w:rPr>
            </w:pPr>
            <w:r>
              <w:rPr>
                <w:rFonts w:asciiTheme="minorHAnsi" w:hAnsiTheme="minorHAnsi"/>
                <w:szCs w:val="22"/>
              </w:rPr>
              <w:t>Crisis management needs to be more functional.</w:t>
            </w:r>
          </w:p>
          <w:p w:rsidR="004F058B" w:rsidRDefault="004F058B" w:rsidP="004355A1">
            <w:pPr>
              <w:pStyle w:val="ListParagraph"/>
              <w:numPr>
                <w:ilvl w:val="0"/>
                <w:numId w:val="9"/>
              </w:numPr>
              <w:spacing w:after="0" w:line="240" w:lineRule="auto"/>
              <w:rPr>
                <w:rFonts w:asciiTheme="minorHAnsi" w:hAnsiTheme="minorHAnsi"/>
                <w:szCs w:val="22"/>
              </w:rPr>
            </w:pPr>
            <w:r>
              <w:rPr>
                <w:rFonts w:asciiTheme="minorHAnsi" w:hAnsiTheme="minorHAnsi"/>
                <w:szCs w:val="22"/>
              </w:rPr>
              <w:t>SHG formation needs to be institutionalized.</w:t>
            </w:r>
          </w:p>
          <w:p w:rsidR="004F058B" w:rsidRDefault="004F058B" w:rsidP="004355A1">
            <w:pPr>
              <w:pStyle w:val="ListParagraph"/>
              <w:numPr>
                <w:ilvl w:val="0"/>
                <w:numId w:val="9"/>
              </w:numPr>
              <w:spacing w:after="0" w:line="240" w:lineRule="auto"/>
              <w:rPr>
                <w:rFonts w:asciiTheme="minorHAnsi" w:hAnsiTheme="minorHAnsi"/>
                <w:szCs w:val="22"/>
              </w:rPr>
            </w:pPr>
            <w:r>
              <w:rPr>
                <w:rFonts w:asciiTheme="minorHAnsi" w:hAnsiTheme="minorHAnsi"/>
                <w:szCs w:val="22"/>
              </w:rPr>
              <w:t>Data management is good still scope of improvement is there.</w:t>
            </w:r>
          </w:p>
          <w:p w:rsidR="004F058B" w:rsidRPr="00920BAE" w:rsidRDefault="004F058B" w:rsidP="004355A1">
            <w:pPr>
              <w:pStyle w:val="ListParagraph"/>
              <w:numPr>
                <w:ilvl w:val="0"/>
                <w:numId w:val="9"/>
              </w:numPr>
              <w:spacing w:after="0" w:line="240" w:lineRule="auto"/>
              <w:rPr>
                <w:rFonts w:asciiTheme="minorHAnsi" w:hAnsiTheme="minorHAnsi"/>
                <w:szCs w:val="22"/>
              </w:rPr>
            </w:pPr>
            <w:r>
              <w:rPr>
                <w:rFonts w:asciiTheme="minorHAnsi" w:hAnsiTheme="minorHAnsi"/>
                <w:szCs w:val="22"/>
              </w:rPr>
              <w:t xml:space="preserve">STI </w:t>
            </w:r>
            <w:r w:rsidR="00FC07DB">
              <w:rPr>
                <w:rFonts w:asciiTheme="minorHAnsi" w:hAnsiTheme="minorHAnsi"/>
                <w:szCs w:val="22"/>
              </w:rPr>
              <w:t>segment needs to  be strengthen up.</w:t>
            </w:r>
          </w:p>
        </w:tc>
      </w:tr>
    </w:tbl>
    <w:p w:rsidR="00562407" w:rsidRDefault="00562407" w:rsidP="00562407">
      <w:pPr>
        <w:pStyle w:val="BodyText2"/>
        <w:rPr>
          <w:rFonts w:ascii="Times New Roman" w:hAnsi="Times New Roman"/>
          <w:b/>
          <w:bCs/>
          <w:sz w:val="24"/>
        </w:rPr>
      </w:pPr>
    </w:p>
    <w:p w:rsidR="00A05C06" w:rsidRDefault="00A05C06" w:rsidP="00562407">
      <w:pPr>
        <w:pStyle w:val="BodyText2"/>
        <w:rPr>
          <w:rFonts w:ascii="Times New Roman" w:hAnsi="Times New Roman"/>
          <w:b/>
          <w:bCs/>
          <w:sz w:val="24"/>
        </w:rPr>
      </w:pPr>
    </w:p>
    <w:p w:rsidR="00A05C06" w:rsidRDefault="00A05C06" w:rsidP="00562407">
      <w:pPr>
        <w:pStyle w:val="BodyText2"/>
        <w:rPr>
          <w:rFonts w:ascii="Times New Roman" w:hAnsi="Times New Roman"/>
          <w:b/>
          <w:bCs/>
          <w:sz w:val="24"/>
        </w:rPr>
      </w:pPr>
    </w:p>
    <w:p w:rsidR="00562407" w:rsidRPr="00A2398B" w:rsidRDefault="00562407" w:rsidP="00562407">
      <w:pPr>
        <w:pStyle w:val="BodyText2"/>
        <w:rPr>
          <w:rFonts w:ascii="Times New Roman" w:hAnsi="Times New Roman"/>
          <w:b/>
          <w:bCs/>
          <w:sz w:val="24"/>
        </w:rPr>
      </w:pPr>
      <w:r w:rsidRPr="00A2398B">
        <w:rPr>
          <w:rFonts w:ascii="Times New Roman" w:hAnsi="Times New Roman"/>
          <w:b/>
          <w:bCs/>
          <w:sz w:val="24"/>
        </w:rPr>
        <w:t>Name of the evaluators</w:t>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t>Signature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3D14FF" w:rsidRPr="00A2398B" w:rsidTr="003D14FF">
        <w:tc>
          <w:tcPr>
            <w:tcW w:w="4788" w:type="dxa"/>
          </w:tcPr>
          <w:p w:rsidR="003D14FF" w:rsidRPr="00743431" w:rsidRDefault="003D14FF" w:rsidP="009620B0">
            <w:pPr>
              <w:pStyle w:val="BodyText2"/>
              <w:jc w:val="both"/>
              <w:rPr>
                <w:rFonts w:ascii="Times New Roman" w:hAnsi="Times New Roman"/>
                <w:b/>
                <w:bCs/>
                <w:sz w:val="24"/>
              </w:rPr>
            </w:pPr>
            <w:r>
              <w:rPr>
                <w:rFonts w:ascii="Times New Roman" w:hAnsi="Times New Roman"/>
                <w:b/>
                <w:bCs/>
                <w:sz w:val="24"/>
              </w:rPr>
              <w:t>Suman Chakraborty</w:t>
            </w:r>
          </w:p>
        </w:tc>
        <w:tc>
          <w:tcPr>
            <w:tcW w:w="4788" w:type="dxa"/>
          </w:tcPr>
          <w:p w:rsidR="003D14FF" w:rsidRPr="00743431" w:rsidRDefault="003D14FF" w:rsidP="00E653EE">
            <w:pPr>
              <w:pStyle w:val="BodyText2"/>
              <w:rPr>
                <w:rFonts w:ascii="Times New Roman" w:hAnsi="Times New Roman"/>
                <w:b/>
                <w:bCs/>
                <w:sz w:val="24"/>
              </w:rPr>
            </w:pPr>
          </w:p>
        </w:tc>
      </w:tr>
      <w:tr w:rsidR="003D14FF" w:rsidRPr="00A2398B" w:rsidTr="003D14FF">
        <w:tc>
          <w:tcPr>
            <w:tcW w:w="4788" w:type="dxa"/>
          </w:tcPr>
          <w:p w:rsidR="003D14FF" w:rsidRPr="00743431" w:rsidRDefault="003D14FF" w:rsidP="009620B0">
            <w:pPr>
              <w:pStyle w:val="BodyText2"/>
              <w:jc w:val="both"/>
              <w:rPr>
                <w:rFonts w:ascii="Times New Roman" w:hAnsi="Times New Roman"/>
                <w:b/>
                <w:bCs/>
                <w:sz w:val="24"/>
              </w:rPr>
            </w:pPr>
            <w:r>
              <w:rPr>
                <w:rFonts w:ascii="Times New Roman" w:hAnsi="Times New Roman"/>
                <w:b/>
                <w:bCs/>
                <w:sz w:val="24"/>
              </w:rPr>
              <w:t>Anjana Nayek</w:t>
            </w:r>
          </w:p>
        </w:tc>
        <w:tc>
          <w:tcPr>
            <w:tcW w:w="4788" w:type="dxa"/>
          </w:tcPr>
          <w:p w:rsidR="003D14FF" w:rsidRPr="00743431" w:rsidRDefault="003D14FF" w:rsidP="00E653EE">
            <w:pPr>
              <w:pStyle w:val="BodyText2"/>
              <w:rPr>
                <w:rFonts w:ascii="Times New Roman" w:hAnsi="Times New Roman"/>
                <w:b/>
                <w:bCs/>
                <w:sz w:val="24"/>
              </w:rPr>
            </w:pPr>
          </w:p>
        </w:tc>
      </w:tr>
      <w:tr w:rsidR="003D14FF" w:rsidRPr="00A2398B" w:rsidTr="003D14FF">
        <w:tc>
          <w:tcPr>
            <w:tcW w:w="4788" w:type="dxa"/>
          </w:tcPr>
          <w:p w:rsidR="003D14FF" w:rsidRPr="00743431" w:rsidRDefault="003D14FF" w:rsidP="009620B0">
            <w:pPr>
              <w:pStyle w:val="BodyText2"/>
              <w:jc w:val="both"/>
              <w:rPr>
                <w:rFonts w:ascii="Times New Roman" w:hAnsi="Times New Roman"/>
                <w:b/>
                <w:bCs/>
                <w:sz w:val="24"/>
              </w:rPr>
            </w:pPr>
            <w:r>
              <w:rPr>
                <w:rFonts w:ascii="Times New Roman" w:hAnsi="Times New Roman"/>
                <w:b/>
                <w:bCs/>
                <w:sz w:val="24"/>
              </w:rPr>
              <w:t xml:space="preserve">Asim Mukherjee </w:t>
            </w:r>
          </w:p>
        </w:tc>
        <w:tc>
          <w:tcPr>
            <w:tcW w:w="4788" w:type="dxa"/>
          </w:tcPr>
          <w:p w:rsidR="003D14FF" w:rsidRPr="00743431" w:rsidRDefault="003D14FF" w:rsidP="00E653EE">
            <w:pPr>
              <w:pStyle w:val="BodyText2"/>
              <w:rPr>
                <w:rFonts w:ascii="Times New Roman" w:hAnsi="Times New Roman"/>
                <w:b/>
                <w:bCs/>
                <w:sz w:val="24"/>
              </w:rPr>
            </w:pPr>
          </w:p>
        </w:tc>
      </w:tr>
    </w:tbl>
    <w:p w:rsidR="002A016C" w:rsidRDefault="002A016C" w:rsidP="00330E0A"/>
    <w:sectPr w:rsidR="002A016C" w:rsidSect="00E51DA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D50" w:rsidRDefault="008A1D50" w:rsidP="00E60DBF">
      <w:pPr>
        <w:spacing w:after="0" w:line="240" w:lineRule="auto"/>
      </w:pPr>
      <w:r>
        <w:separator/>
      </w:r>
    </w:p>
  </w:endnote>
  <w:endnote w:type="continuationSeparator" w:id="1">
    <w:p w:rsidR="008A1D50" w:rsidRDefault="008A1D50" w:rsidP="00E60D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Rounded MT Bold">
    <w:altName w:val="Calibri"/>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9623"/>
      <w:docPartObj>
        <w:docPartGallery w:val="Page Numbers (Bottom of Page)"/>
        <w:docPartUnique/>
      </w:docPartObj>
    </w:sdtPr>
    <w:sdtContent>
      <w:p w:rsidR="00E60DBF" w:rsidRDefault="00623828">
        <w:pPr>
          <w:pStyle w:val="Footer"/>
        </w:pPr>
        <w:fldSimple w:instr=" PAGE   \* MERGEFORMAT ">
          <w:r w:rsidR="00165652">
            <w:rPr>
              <w:noProof/>
            </w:rPr>
            <w:t>10</w:t>
          </w:r>
        </w:fldSimple>
      </w:p>
    </w:sdtContent>
  </w:sdt>
  <w:p w:rsidR="00E60DBF" w:rsidRDefault="00E60D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D50" w:rsidRDefault="008A1D50" w:rsidP="00E60DBF">
      <w:pPr>
        <w:spacing w:after="0" w:line="240" w:lineRule="auto"/>
      </w:pPr>
      <w:r>
        <w:separator/>
      </w:r>
    </w:p>
  </w:footnote>
  <w:footnote w:type="continuationSeparator" w:id="1">
    <w:p w:rsidR="008A1D50" w:rsidRDefault="008A1D50" w:rsidP="00E60D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7EBB"/>
    <w:multiLevelType w:val="hybridMultilevel"/>
    <w:tmpl w:val="4614B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DF5AF3"/>
    <w:multiLevelType w:val="hybridMultilevel"/>
    <w:tmpl w:val="D47C1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17F18"/>
    <w:multiLevelType w:val="hybridMultilevel"/>
    <w:tmpl w:val="281A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4859D3"/>
    <w:multiLevelType w:val="hybridMultilevel"/>
    <w:tmpl w:val="EB48A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6A4176"/>
    <w:multiLevelType w:val="hybridMultilevel"/>
    <w:tmpl w:val="2912F7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39B5334"/>
    <w:multiLevelType w:val="hybridMultilevel"/>
    <w:tmpl w:val="8BC8DB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AD81994"/>
    <w:multiLevelType w:val="hybridMultilevel"/>
    <w:tmpl w:val="CDFE1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668FF"/>
    <w:multiLevelType w:val="hybridMultilevel"/>
    <w:tmpl w:val="738EA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3B288D"/>
    <w:multiLevelType w:val="hybridMultilevel"/>
    <w:tmpl w:val="D1E4C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290040"/>
    <w:multiLevelType w:val="hybridMultilevel"/>
    <w:tmpl w:val="71568C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5420794"/>
    <w:multiLevelType w:val="hybridMultilevel"/>
    <w:tmpl w:val="BB52D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2335AA"/>
    <w:multiLevelType w:val="hybridMultilevel"/>
    <w:tmpl w:val="F0B2800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8172ECF"/>
    <w:multiLevelType w:val="hybridMultilevel"/>
    <w:tmpl w:val="D9A40D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2FC42EE2"/>
    <w:multiLevelType w:val="hybridMultilevel"/>
    <w:tmpl w:val="A8CAF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082AA8"/>
    <w:multiLevelType w:val="hybridMultilevel"/>
    <w:tmpl w:val="6390F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653C13"/>
    <w:multiLevelType w:val="hybridMultilevel"/>
    <w:tmpl w:val="B492F09C"/>
    <w:lvl w:ilvl="0" w:tplc="57EEAE40">
      <w:start w:val="1"/>
      <w:numFmt w:val="bullet"/>
      <w:lvlText w:val=""/>
      <w:lvlJc w:val="left"/>
      <w:pPr>
        <w:ind w:left="810" w:hanging="360"/>
      </w:pPr>
      <w:rPr>
        <w:rFonts w:ascii="Wingdings" w:hAnsi="Wingdings"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nsid w:val="3710110F"/>
    <w:multiLevelType w:val="hybridMultilevel"/>
    <w:tmpl w:val="983C9F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38031ABC"/>
    <w:multiLevelType w:val="hybridMultilevel"/>
    <w:tmpl w:val="A8428A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3CC46BFD"/>
    <w:multiLevelType w:val="hybridMultilevel"/>
    <w:tmpl w:val="1EA85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785DEB"/>
    <w:multiLevelType w:val="hybridMultilevel"/>
    <w:tmpl w:val="AB3495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46850F77"/>
    <w:multiLevelType w:val="hybridMultilevel"/>
    <w:tmpl w:val="0024C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F11B2B"/>
    <w:multiLevelType w:val="hybridMultilevel"/>
    <w:tmpl w:val="462EDDC6"/>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ED91CA2"/>
    <w:multiLevelType w:val="hybridMultilevel"/>
    <w:tmpl w:val="73A27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4E33C8"/>
    <w:multiLevelType w:val="hybridMultilevel"/>
    <w:tmpl w:val="9B0230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28D3E76"/>
    <w:multiLevelType w:val="hybridMultilevel"/>
    <w:tmpl w:val="00B20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6742F4"/>
    <w:multiLevelType w:val="hybridMultilevel"/>
    <w:tmpl w:val="A52ADB7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567B7CF4"/>
    <w:multiLevelType w:val="hybridMultilevel"/>
    <w:tmpl w:val="F68854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0670F0F"/>
    <w:multiLevelType w:val="hybridMultilevel"/>
    <w:tmpl w:val="D7068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025D42"/>
    <w:multiLevelType w:val="hybridMultilevel"/>
    <w:tmpl w:val="F63AC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9F315F"/>
    <w:multiLevelType w:val="hybridMultilevel"/>
    <w:tmpl w:val="AC72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7D5B05"/>
    <w:multiLevelType w:val="hybridMultilevel"/>
    <w:tmpl w:val="416C5C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65106521"/>
    <w:multiLevelType w:val="hybridMultilevel"/>
    <w:tmpl w:val="BFB4E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2134CC"/>
    <w:multiLevelType w:val="hybridMultilevel"/>
    <w:tmpl w:val="58A2C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8FB43C3"/>
    <w:multiLevelType w:val="hybridMultilevel"/>
    <w:tmpl w:val="98BAA9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69162E1A"/>
    <w:multiLevelType w:val="hybridMultilevel"/>
    <w:tmpl w:val="1F76383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6">
    <w:nsid w:val="6D3A0FD8"/>
    <w:multiLevelType w:val="hybridMultilevel"/>
    <w:tmpl w:val="276CD4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71A5142B"/>
    <w:multiLevelType w:val="hybridMultilevel"/>
    <w:tmpl w:val="DCF08B70"/>
    <w:lvl w:ilvl="0" w:tplc="57EEAE4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CF1C67"/>
    <w:multiLevelType w:val="hybridMultilevel"/>
    <w:tmpl w:val="824C2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30306F"/>
    <w:multiLevelType w:val="hybridMultilevel"/>
    <w:tmpl w:val="BD82A3E0"/>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0B07B3"/>
    <w:multiLevelType w:val="hybridMultilevel"/>
    <w:tmpl w:val="1C5C7256"/>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7"/>
  </w:num>
  <w:num w:numId="3">
    <w:abstractNumId w:val="40"/>
  </w:num>
  <w:num w:numId="4">
    <w:abstractNumId w:val="20"/>
  </w:num>
  <w:num w:numId="5">
    <w:abstractNumId w:val="39"/>
  </w:num>
  <w:num w:numId="6">
    <w:abstractNumId w:val="33"/>
  </w:num>
  <w:num w:numId="7">
    <w:abstractNumId w:val="31"/>
  </w:num>
  <w:num w:numId="8">
    <w:abstractNumId w:val="23"/>
  </w:num>
  <w:num w:numId="9">
    <w:abstractNumId w:val="10"/>
  </w:num>
  <w:num w:numId="10">
    <w:abstractNumId w:val="24"/>
  </w:num>
  <w:num w:numId="11">
    <w:abstractNumId w:val="8"/>
  </w:num>
  <w:num w:numId="12">
    <w:abstractNumId w:val="38"/>
  </w:num>
  <w:num w:numId="13">
    <w:abstractNumId w:val="0"/>
  </w:num>
  <w:num w:numId="14">
    <w:abstractNumId w:val="2"/>
  </w:num>
  <w:num w:numId="15">
    <w:abstractNumId w:val="32"/>
  </w:num>
  <w:num w:numId="16">
    <w:abstractNumId w:val="29"/>
  </w:num>
  <w:num w:numId="17">
    <w:abstractNumId w:val="1"/>
  </w:num>
  <w:num w:numId="18">
    <w:abstractNumId w:val="22"/>
  </w:num>
  <w:num w:numId="19">
    <w:abstractNumId w:val="30"/>
  </w:num>
  <w:num w:numId="20">
    <w:abstractNumId w:val="28"/>
  </w:num>
  <w:num w:numId="21">
    <w:abstractNumId w:val="18"/>
  </w:num>
  <w:num w:numId="22">
    <w:abstractNumId w:val="14"/>
  </w:num>
  <w:num w:numId="23">
    <w:abstractNumId w:val="7"/>
  </w:num>
  <w:num w:numId="24">
    <w:abstractNumId w:val="13"/>
  </w:num>
  <w:num w:numId="25">
    <w:abstractNumId w:val="34"/>
  </w:num>
  <w:num w:numId="26">
    <w:abstractNumId w:val="36"/>
  </w:num>
  <w:num w:numId="27">
    <w:abstractNumId w:val="12"/>
  </w:num>
  <w:num w:numId="28">
    <w:abstractNumId w:val="16"/>
  </w:num>
  <w:num w:numId="29">
    <w:abstractNumId w:val="26"/>
  </w:num>
  <w:num w:numId="30">
    <w:abstractNumId w:val="5"/>
  </w:num>
  <w:num w:numId="31">
    <w:abstractNumId w:val="35"/>
  </w:num>
  <w:num w:numId="32">
    <w:abstractNumId w:val="25"/>
  </w:num>
  <w:num w:numId="33">
    <w:abstractNumId w:val="17"/>
  </w:num>
  <w:num w:numId="34">
    <w:abstractNumId w:val="19"/>
  </w:num>
  <w:num w:numId="35">
    <w:abstractNumId w:val="9"/>
  </w:num>
  <w:num w:numId="36">
    <w:abstractNumId w:val="15"/>
  </w:num>
  <w:num w:numId="37">
    <w:abstractNumId w:val="37"/>
  </w:num>
  <w:num w:numId="38">
    <w:abstractNumId w:val="21"/>
  </w:num>
  <w:num w:numId="39">
    <w:abstractNumId w:val="3"/>
  </w:num>
  <w:num w:numId="40">
    <w:abstractNumId w:val="6"/>
  </w:num>
  <w:num w:numId="41">
    <w:abstractNumId w:val="4"/>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62407"/>
    <w:rsid w:val="000065B0"/>
    <w:rsid w:val="00017743"/>
    <w:rsid w:val="0002464E"/>
    <w:rsid w:val="000312AD"/>
    <w:rsid w:val="00035783"/>
    <w:rsid w:val="0004327D"/>
    <w:rsid w:val="00057231"/>
    <w:rsid w:val="00062A47"/>
    <w:rsid w:val="00063191"/>
    <w:rsid w:val="000710A1"/>
    <w:rsid w:val="000756F3"/>
    <w:rsid w:val="00077BB5"/>
    <w:rsid w:val="000941F7"/>
    <w:rsid w:val="000B620F"/>
    <w:rsid w:val="000C0F2F"/>
    <w:rsid w:val="000C55D2"/>
    <w:rsid w:val="000C582F"/>
    <w:rsid w:val="000E1298"/>
    <w:rsid w:val="000E23E3"/>
    <w:rsid w:val="000F08AA"/>
    <w:rsid w:val="000F3342"/>
    <w:rsid w:val="00100186"/>
    <w:rsid w:val="0010057E"/>
    <w:rsid w:val="00110BD3"/>
    <w:rsid w:val="00111ECC"/>
    <w:rsid w:val="00114B04"/>
    <w:rsid w:val="00121527"/>
    <w:rsid w:val="00124B24"/>
    <w:rsid w:val="00131893"/>
    <w:rsid w:val="00150AC5"/>
    <w:rsid w:val="001565D4"/>
    <w:rsid w:val="00162B2B"/>
    <w:rsid w:val="00165652"/>
    <w:rsid w:val="00174D76"/>
    <w:rsid w:val="001765C3"/>
    <w:rsid w:val="001778A2"/>
    <w:rsid w:val="00183444"/>
    <w:rsid w:val="00183C9C"/>
    <w:rsid w:val="0018449F"/>
    <w:rsid w:val="001B1133"/>
    <w:rsid w:val="001C02D6"/>
    <w:rsid w:val="001F0AC2"/>
    <w:rsid w:val="002174B8"/>
    <w:rsid w:val="00220BE7"/>
    <w:rsid w:val="002328EA"/>
    <w:rsid w:val="002462DE"/>
    <w:rsid w:val="00255F5D"/>
    <w:rsid w:val="00262E31"/>
    <w:rsid w:val="00273BBA"/>
    <w:rsid w:val="00283152"/>
    <w:rsid w:val="00287834"/>
    <w:rsid w:val="002A016C"/>
    <w:rsid w:val="002C1BE6"/>
    <w:rsid w:val="002D62EE"/>
    <w:rsid w:val="002F0DE9"/>
    <w:rsid w:val="002F3248"/>
    <w:rsid w:val="00306926"/>
    <w:rsid w:val="00314AC6"/>
    <w:rsid w:val="0032299E"/>
    <w:rsid w:val="003262BB"/>
    <w:rsid w:val="00330E0A"/>
    <w:rsid w:val="00335F10"/>
    <w:rsid w:val="003371DF"/>
    <w:rsid w:val="00345172"/>
    <w:rsid w:val="003478E7"/>
    <w:rsid w:val="0035070A"/>
    <w:rsid w:val="00357226"/>
    <w:rsid w:val="003578C9"/>
    <w:rsid w:val="00375DF3"/>
    <w:rsid w:val="00377F27"/>
    <w:rsid w:val="00382FC7"/>
    <w:rsid w:val="003A1835"/>
    <w:rsid w:val="003B3770"/>
    <w:rsid w:val="003B6680"/>
    <w:rsid w:val="003C4867"/>
    <w:rsid w:val="003D14FF"/>
    <w:rsid w:val="003F08B9"/>
    <w:rsid w:val="003F510F"/>
    <w:rsid w:val="00405420"/>
    <w:rsid w:val="004259F0"/>
    <w:rsid w:val="004264C1"/>
    <w:rsid w:val="00426DC0"/>
    <w:rsid w:val="004355A1"/>
    <w:rsid w:val="00440B56"/>
    <w:rsid w:val="00451E01"/>
    <w:rsid w:val="00480328"/>
    <w:rsid w:val="0049600E"/>
    <w:rsid w:val="004A10BB"/>
    <w:rsid w:val="004A75DE"/>
    <w:rsid w:val="004C2E1A"/>
    <w:rsid w:val="004C5A36"/>
    <w:rsid w:val="004E1978"/>
    <w:rsid w:val="004F058B"/>
    <w:rsid w:val="004F0E81"/>
    <w:rsid w:val="004F26C8"/>
    <w:rsid w:val="004F580A"/>
    <w:rsid w:val="0050583C"/>
    <w:rsid w:val="0051566F"/>
    <w:rsid w:val="00524775"/>
    <w:rsid w:val="00525DB4"/>
    <w:rsid w:val="005275D8"/>
    <w:rsid w:val="00562407"/>
    <w:rsid w:val="00567604"/>
    <w:rsid w:val="005A5558"/>
    <w:rsid w:val="005B3FCB"/>
    <w:rsid w:val="005B7385"/>
    <w:rsid w:val="005B7998"/>
    <w:rsid w:val="005C0232"/>
    <w:rsid w:val="005D25D7"/>
    <w:rsid w:val="005D5B4A"/>
    <w:rsid w:val="005D6417"/>
    <w:rsid w:val="005F5C54"/>
    <w:rsid w:val="00602C8F"/>
    <w:rsid w:val="00623828"/>
    <w:rsid w:val="00630BD8"/>
    <w:rsid w:val="00631105"/>
    <w:rsid w:val="0063516A"/>
    <w:rsid w:val="00640FCA"/>
    <w:rsid w:val="006412CD"/>
    <w:rsid w:val="006467DD"/>
    <w:rsid w:val="00673FFA"/>
    <w:rsid w:val="00675ED8"/>
    <w:rsid w:val="00694E16"/>
    <w:rsid w:val="006C1516"/>
    <w:rsid w:val="006E7AB3"/>
    <w:rsid w:val="006F2271"/>
    <w:rsid w:val="006F64DF"/>
    <w:rsid w:val="007044ED"/>
    <w:rsid w:val="00713BAF"/>
    <w:rsid w:val="007143AD"/>
    <w:rsid w:val="007202E4"/>
    <w:rsid w:val="00730E5E"/>
    <w:rsid w:val="00731C2D"/>
    <w:rsid w:val="00754329"/>
    <w:rsid w:val="00756F4B"/>
    <w:rsid w:val="007752B3"/>
    <w:rsid w:val="00782468"/>
    <w:rsid w:val="00787847"/>
    <w:rsid w:val="0079132E"/>
    <w:rsid w:val="007A3CB8"/>
    <w:rsid w:val="007A59AA"/>
    <w:rsid w:val="007C5977"/>
    <w:rsid w:val="007D6911"/>
    <w:rsid w:val="007D702A"/>
    <w:rsid w:val="007D741F"/>
    <w:rsid w:val="007E2EA5"/>
    <w:rsid w:val="007E7A8A"/>
    <w:rsid w:val="007F54A3"/>
    <w:rsid w:val="008008D5"/>
    <w:rsid w:val="00803712"/>
    <w:rsid w:val="008167AD"/>
    <w:rsid w:val="00823FA4"/>
    <w:rsid w:val="00833EBF"/>
    <w:rsid w:val="00841B0C"/>
    <w:rsid w:val="00882DB9"/>
    <w:rsid w:val="00891E68"/>
    <w:rsid w:val="008975DD"/>
    <w:rsid w:val="008A01BE"/>
    <w:rsid w:val="008A1D50"/>
    <w:rsid w:val="008A571A"/>
    <w:rsid w:val="008C1F0C"/>
    <w:rsid w:val="008C30E8"/>
    <w:rsid w:val="008C4B33"/>
    <w:rsid w:val="008D420F"/>
    <w:rsid w:val="0090618C"/>
    <w:rsid w:val="00920BAE"/>
    <w:rsid w:val="00924138"/>
    <w:rsid w:val="00932B97"/>
    <w:rsid w:val="009334F1"/>
    <w:rsid w:val="00934479"/>
    <w:rsid w:val="0094172E"/>
    <w:rsid w:val="00943DB2"/>
    <w:rsid w:val="00960E30"/>
    <w:rsid w:val="009766C2"/>
    <w:rsid w:val="00983D65"/>
    <w:rsid w:val="009A75FF"/>
    <w:rsid w:val="009C05ED"/>
    <w:rsid w:val="009D13A9"/>
    <w:rsid w:val="009D1CC6"/>
    <w:rsid w:val="009D752B"/>
    <w:rsid w:val="009E725C"/>
    <w:rsid w:val="00A05C06"/>
    <w:rsid w:val="00A23C54"/>
    <w:rsid w:val="00A57655"/>
    <w:rsid w:val="00A95807"/>
    <w:rsid w:val="00AA08C0"/>
    <w:rsid w:val="00AB56FC"/>
    <w:rsid w:val="00AD5B71"/>
    <w:rsid w:val="00AE490F"/>
    <w:rsid w:val="00B00C5C"/>
    <w:rsid w:val="00B077BF"/>
    <w:rsid w:val="00B3510D"/>
    <w:rsid w:val="00B402F0"/>
    <w:rsid w:val="00B511B6"/>
    <w:rsid w:val="00B57EAD"/>
    <w:rsid w:val="00B63597"/>
    <w:rsid w:val="00B65DA0"/>
    <w:rsid w:val="00B748AB"/>
    <w:rsid w:val="00B75E00"/>
    <w:rsid w:val="00B82096"/>
    <w:rsid w:val="00B85194"/>
    <w:rsid w:val="00B86B6C"/>
    <w:rsid w:val="00B9501B"/>
    <w:rsid w:val="00BA4610"/>
    <w:rsid w:val="00BB4C13"/>
    <w:rsid w:val="00BB78E9"/>
    <w:rsid w:val="00BE5D69"/>
    <w:rsid w:val="00C079A2"/>
    <w:rsid w:val="00C11F03"/>
    <w:rsid w:val="00C22EC8"/>
    <w:rsid w:val="00C27A17"/>
    <w:rsid w:val="00C329B7"/>
    <w:rsid w:val="00C37FFD"/>
    <w:rsid w:val="00C55CE4"/>
    <w:rsid w:val="00C60A06"/>
    <w:rsid w:val="00C6384F"/>
    <w:rsid w:val="00C6576D"/>
    <w:rsid w:val="00C74FE5"/>
    <w:rsid w:val="00CA7719"/>
    <w:rsid w:val="00CD0531"/>
    <w:rsid w:val="00CD5624"/>
    <w:rsid w:val="00CD63BE"/>
    <w:rsid w:val="00CE4D5A"/>
    <w:rsid w:val="00CE75B7"/>
    <w:rsid w:val="00CF2921"/>
    <w:rsid w:val="00CF2979"/>
    <w:rsid w:val="00D03F86"/>
    <w:rsid w:val="00D164B5"/>
    <w:rsid w:val="00D166E4"/>
    <w:rsid w:val="00D17D0B"/>
    <w:rsid w:val="00D37CF0"/>
    <w:rsid w:val="00D465C7"/>
    <w:rsid w:val="00D53DB4"/>
    <w:rsid w:val="00D87284"/>
    <w:rsid w:val="00DA7861"/>
    <w:rsid w:val="00DB0A05"/>
    <w:rsid w:val="00DC33DB"/>
    <w:rsid w:val="00DD117E"/>
    <w:rsid w:val="00DD4282"/>
    <w:rsid w:val="00E25898"/>
    <w:rsid w:val="00E51DAC"/>
    <w:rsid w:val="00E53DBE"/>
    <w:rsid w:val="00E544BA"/>
    <w:rsid w:val="00E60DBF"/>
    <w:rsid w:val="00E61109"/>
    <w:rsid w:val="00E639FE"/>
    <w:rsid w:val="00E653EE"/>
    <w:rsid w:val="00E73EFB"/>
    <w:rsid w:val="00E819F5"/>
    <w:rsid w:val="00E82A94"/>
    <w:rsid w:val="00E83F12"/>
    <w:rsid w:val="00E95343"/>
    <w:rsid w:val="00EB555A"/>
    <w:rsid w:val="00EC281B"/>
    <w:rsid w:val="00EC4A42"/>
    <w:rsid w:val="00EC55E9"/>
    <w:rsid w:val="00EE2995"/>
    <w:rsid w:val="00F00B87"/>
    <w:rsid w:val="00F2164A"/>
    <w:rsid w:val="00F303BE"/>
    <w:rsid w:val="00F31032"/>
    <w:rsid w:val="00F40BB6"/>
    <w:rsid w:val="00F52EDD"/>
    <w:rsid w:val="00F565F2"/>
    <w:rsid w:val="00F625B0"/>
    <w:rsid w:val="00F64A7C"/>
    <w:rsid w:val="00F732C6"/>
    <w:rsid w:val="00FA1B83"/>
    <w:rsid w:val="00FB65D6"/>
    <w:rsid w:val="00FC07DB"/>
    <w:rsid w:val="00FD2632"/>
    <w:rsid w:val="00FD355C"/>
    <w:rsid w:val="00FE0D3D"/>
    <w:rsid w:val="00FE14E2"/>
    <w:rsid w:val="00FF1CC3"/>
    <w:rsid w:val="00FF55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6240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62407"/>
    <w:rPr>
      <w:rFonts w:ascii="Times New Roman" w:eastAsia="Times New Roman" w:hAnsi="Times New Roman" w:cs="Times New Roman"/>
      <w:sz w:val="24"/>
      <w:szCs w:val="24"/>
    </w:rPr>
  </w:style>
  <w:style w:type="paragraph" w:styleId="BodyText2">
    <w:name w:val="Body Text 2"/>
    <w:basedOn w:val="Normal"/>
    <w:link w:val="BodyText2Char"/>
    <w:rsid w:val="00562407"/>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rsid w:val="00562407"/>
    <w:rPr>
      <w:rFonts w:ascii="Arial" w:eastAsia="Times New Roman" w:hAnsi="Arial" w:cs="Times New Roman"/>
      <w:szCs w:val="24"/>
    </w:rPr>
  </w:style>
  <w:style w:type="paragraph" w:styleId="ListParagraph">
    <w:name w:val="List Paragraph"/>
    <w:basedOn w:val="Normal"/>
    <w:uiPriority w:val="34"/>
    <w:qFormat/>
    <w:rsid w:val="00562407"/>
    <w:pPr>
      <w:ind w:left="720"/>
      <w:contextualSpacing/>
    </w:pPr>
    <w:rPr>
      <w:rFonts w:ascii="Calibri" w:eastAsia="Times New Roman" w:hAnsi="Calibri" w:cs="Mangal"/>
      <w:szCs w:val="20"/>
      <w:lang w:bidi="hi-IN"/>
    </w:rPr>
  </w:style>
  <w:style w:type="character" w:styleId="FootnoteReference">
    <w:name w:val="footnote reference"/>
    <w:uiPriority w:val="99"/>
    <w:semiHidden/>
    <w:unhideWhenUsed/>
    <w:rsid w:val="00562407"/>
    <w:rPr>
      <w:vertAlign w:val="superscript"/>
    </w:rPr>
  </w:style>
  <w:style w:type="paragraph" w:styleId="Subtitle">
    <w:name w:val="Subtitle"/>
    <w:basedOn w:val="Normal"/>
    <w:next w:val="Normal"/>
    <w:link w:val="SubtitleChar"/>
    <w:uiPriority w:val="11"/>
    <w:qFormat/>
    <w:rsid w:val="00562407"/>
    <w:pPr>
      <w:spacing w:after="60" w:line="240" w:lineRule="auto"/>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562407"/>
    <w:rPr>
      <w:rFonts w:ascii="Cambria" w:eastAsia="Times New Roman" w:hAnsi="Cambria" w:cs="Times New Roman"/>
      <w:sz w:val="24"/>
      <w:szCs w:val="24"/>
    </w:rPr>
  </w:style>
  <w:style w:type="table" w:styleId="TableGrid">
    <w:name w:val="Table Grid"/>
    <w:basedOn w:val="TableNormal"/>
    <w:uiPriority w:val="59"/>
    <w:rsid w:val="00DC33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qFormat/>
    <w:rsid w:val="00803712"/>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7A59AA"/>
    <w:rPr>
      <w:color w:val="0000FF" w:themeColor="hyperlink"/>
      <w:u w:val="single"/>
    </w:rPr>
  </w:style>
  <w:style w:type="paragraph" w:styleId="Header">
    <w:name w:val="header"/>
    <w:basedOn w:val="Normal"/>
    <w:link w:val="HeaderChar"/>
    <w:uiPriority w:val="99"/>
    <w:semiHidden/>
    <w:unhideWhenUsed/>
    <w:rsid w:val="00E60DB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60DB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11</Pages>
  <Words>3074</Words>
  <Characters>17523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 Prakash Shukla</dc:creator>
  <cp:keywords/>
  <dc:description/>
  <cp:lastModifiedBy>user</cp:lastModifiedBy>
  <cp:revision>11</cp:revision>
  <dcterms:created xsi:type="dcterms:W3CDTF">2015-12-23T06:56:00Z</dcterms:created>
  <dcterms:modified xsi:type="dcterms:W3CDTF">2015-12-27T22:23:00Z</dcterms:modified>
</cp:coreProperties>
</file>